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Пр иложение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7300"/>
        <w:spacing w:after="0"/>
        <w:tabs>
          <w:tab w:leader="none" w:pos="91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к Порядку составления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и утвер ждения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плана финансово-хозяйств енно й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деятельности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7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государ ственны х  учреждений Самарской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730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области,  находящихся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в ведении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7300"/>
        <w:spacing w:after="0"/>
        <w:tabs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министерства</w:t>
        <w:tab/>
        <w:t>образования  и науки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Самар ской  области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5" w:lineRule="exact"/>
        <w:rPr>
          <w:sz w:val="24"/>
          <w:szCs w:val="24"/>
          <w:color w:val="auto"/>
        </w:rPr>
      </w:pPr>
    </w:p>
    <w:tbl>
      <w:tblPr>
        <w:tblLayout w:type="fixed"/>
        <w:tblInd w:w="6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gridSpan w:val="7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Руководитель</w:t>
            </w:r>
          </w:p>
        </w:tc>
        <w:tc>
          <w:tcPr>
            <w:tcW w:w="4040" w:type="dxa"/>
            <w:vAlign w:val="bottom"/>
            <w:gridSpan w:val="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Юго-Западного  управления  министреств 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  <w:gridSpan w:val="14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образования  и науки Самарской области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6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(наименование  должности  лица, утверждающего  документ)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В.В. Пасынкова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(подпись)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(расшифровка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подписи)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"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"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г.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3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40" w:type="dxa"/>
            <w:vAlign w:val="bottom"/>
            <w:gridSpan w:val="2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b w:val="1"/>
                <w:bCs w:val="1"/>
                <w:color w:val="auto"/>
              </w:rPr>
              <w:t>План финансово-хозяйственной деятельности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60" w:type="dxa"/>
            <w:vAlign w:val="bottom"/>
            <w:gridSpan w:val="21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b w:val="1"/>
                <w:bCs w:val="1"/>
                <w:color w:val="auto"/>
              </w:rPr>
              <w:t>на 2014 год и плановый период 2015 и 2016 годов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8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4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КОДЫ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Форма по КФД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" 30 "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9"/>
              </w:rPr>
              <w:t>сентября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20 14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г.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Дата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Наименование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gridSpan w:val="6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Государственное  бюджетное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образовательное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по ОКПО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57569375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9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государственного  учреждения</w:t>
            </w:r>
          </w:p>
        </w:tc>
        <w:tc>
          <w:tcPr>
            <w:tcW w:w="3960" w:type="dxa"/>
            <w:vAlign w:val="bottom"/>
            <w:gridSpan w:val="1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учреждение  для детей,  нуждающихся  в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9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60" w:type="dxa"/>
            <w:vAlign w:val="bottom"/>
            <w:gridSpan w:val="12"/>
            <w:vMerge w:val="restart"/>
          </w:tcPr>
          <w:p>
            <w:pPr>
              <w:ind w:lef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психолого-педагогической  и медико-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80" w:type="dxa"/>
            <w:vAlign w:val="bottom"/>
            <w:gridSpan w:val="15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социальной  помощи, Хворостянский  центр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0" w:type="dxa"/>
            <w:vAlign w:val="bottom"/>
            <w:gridSpan w:val="10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психолого-медико-социального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gridSpan w:val="6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сопровождения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ИНН/КПП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6384009859/638401001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580" w:type="dxa"/>
            <w:vAlign w:val="bottom"/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2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Единица  измерения:  руб.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по ОКЕИ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383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Наименование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органа,</w:t>
            </w:r>
          </w:p>
        </w:tc>
        <w:tc>
          <w:tcPr>
            <w:tcW w:w="186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осуществляющего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restart"/>
          </w:tcPr>
          <w:p>
            <w:pPr>
              <w:jc w:val="center"/>
              <w:ind w:lef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Юго-Западное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4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управление</w:t>
            </w:r>
          </w:p>
        </w:tc>
        <w:tc>
          <w:tcPr>
            <w:tcW w:w="2220" w:type="dxa"/>
            <w:vAlign w:val="bottom"/>
            <w:gridSpan w:val="5"/>
          </w:tcPr>
          <w:p>
            <w:pPr>
              <w:jc w:val="right"/>
              <w:ind w:righ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министерств 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4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функции и полномочия  учредителя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gridSpan w:val="15"/>
          </w:tcPr>
          <w:p>
            <w:pPr>
              <w:jc w:val="right"/>
              <w:ind w:righ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образования  и науки Самарской области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1"/>
        </w:trPr>
        <w:tc>
          <w:tcPr>
            <w:tcW w:w="4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Адрес фактического местонахождения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gridSpan w:val="1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445590, Самарская область,</w:t>
            </w:r>
          </w:p>
        </w:tc>
        <w:tc>
          <w:tcPr>
            <w:tcW w:w="2220" w:type="dxa"/>
            <w:vAlign w:val="bottom"/>
            <w:gridSpan w:val="5"/>
          </w:tcPr>
          <w:p>
            <w:pPr>
              <w:jc w:val="right"/>
              <w:ind w:righ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Хворостянский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государственного  учреждения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gridSpan w:val="8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район, село Хворостянка,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улица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14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Комсомольская,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дом 26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1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  <w:gridSpan w:val="16"/>
          </w:tcPr>
          <w:p>
            <w:pPr>
              <w:jc w:val="center"/>
              <w:ind w:left="1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I. Сведения о деятельности государственного</w:t>
            </w:r>
          </w:p>
        </w:tc>
        <w:tc>
          <w:tcPr>
            <w:tcW w:w="222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учреждения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2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1.1. Цели деятельности</w:t>
            </w:r>
          </w:p>
        </w:tc>
        <w:tc>
          <w:tcPr>
            <w:tcW w:w="3620" w:type="dxa"/>
            <w:vAlign w:val="bottom"/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государственного учреждения  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9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Оказание квалифицированноой</w:t>
            </w:r>
          </w:p>
        </w:tc>
        <w:tc>
          <w:tcPr>
            <w:tcW w:w="7800" w:type="dxa"/>
            <w:vAlign w:val="bottom"/>
            <w:gridSpan w:val="2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помощи детям, имеющим  проблемы в развитии, обучении, и нуждающимся 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психолого-педагогическом</w:t>
            </w:r>
          </w:p>
        </w:tc>
        <w:tc>
          <w:tcPr>
            <w:tcW w:w="39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и медико-социальном  сопровождении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0"/>
        </w:trPr>
        <w:tc>
          <w:tcPr>
            <w:tcW w:w="2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1.2. Виды  деятельнос ти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государственного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jc w:val="center"/>
              <w:ind w:right="3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учреждения  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9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Образовательная  деятельнос ть,</w:t>
            </w:r>
          </w:p>
        </w:tc>
        <w:tc>
          <w:tcPr>
            <w:tcW w:w="7800" w:type="dxa"/>
            <w:vAlign w:val="bottom"/>
            <w:gridSpan w:val="2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психолого-педагогическое  и социально-педагог ическое  сопровождение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субъектов образовательного</w:t>
            </w:r>
          </w:p>
        </w:tc>
        <w:tc>
          <w:tcPr>
            <w:tcW w:w="1440" w:type="dxa"/>
            <w:vAlign w:val="bottom"/>
            <w:gridSpan w:val="4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процесса.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1.3. Перечень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услуг (работ),</w:t>
            </w:r>
          </w:p>
        </w:tc>
        <w:tc>
          <w:tcPr>
            <w:tcW w:w="396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осуществляемых  на платной  основе: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79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1.4. Общая балансовая стоимость  недвижимого государственного  имущества на дату составления Плана:  0.00</w:t>
      </w:r>
    </w:p>
    <w:p>
      <w:pPr>
        <w:spacing w:after="0" w:line="174" w:lineRule="exact"/>
        <w:rPr>
          <w:sz w:val="24"/>
          <w:szCs w:val="24"/>
          <w:color w:val="auto"/>
        </w:rPr>
      </w:pPr>
    </w:p>
    <w:p>
      <w:pPr>
        <w:jc w:val="both"/>
        <w:ind w:left="640" w:right="485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1.5. 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имущества: 267307,00</w:t>
      </w:r>
    </w:p>
    <w:p>
      <w:pPr>
        <w:sectPr>
          <w:pgSz w:w="14740" w:h="19080" w:orient="portrait"/>
          <w:cols w:equalWidth="0" w:num="1">
            <w:col w:w="11865"/>
          </w:cols>
          <w:pgMar w:left="1440" w:top="1122" w:right="1440" w:bottom="1440" w:gutter="0" w:footer="0" w:header="0"/>
        </w:sectPr>
      </w:pPr>
    </w:p>
    <w:p>
      <w:pPr>
        <w:ind w:left="2160" w:hanging="281"/>
        <w:spacing w:after="0"/>
        <w:tabs>
          <w:tab w:leader="none" w:pos="21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Показатели финансового  состояния  государственного  учреждения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3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right"/>
              <w:ind w:right="1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Наименование  показателя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Сумма</w:t>
            </w:r>
          </w:p>
        </w:tc>
      </w:tr>
      <w:tr>
        <w:trPr>
          <w:trHeight w:val="31"/>
        </w:trPr>
        <w:tc>
          <w:tcPr>
            <w:tcW w:w="34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5"/>
        </w:trPr>
        <w:tc>
          <w:tcPr>
            <w:tcW w:w="34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I. Нефинансовые  активы, всего: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267307.00</w:t>
            </w:r>
          </w:p>
        </w:tc>
      </w:tr>
      <w:tr>
        <w:trPr>
          <w:trHeight w:val="26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из них: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69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1.1. Общая балансовая стоимость недвижимого  государственного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0"/>
        </w:trPr>
        <w:tc>
          <w:tcPr>
            <w:tcW w:w="20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имущества, всего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47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49"/>
        </w:trPr>
        <w:tc>
          <w:tcPr>
            <w:tcW w:w="20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в том числе: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1"/>
        </w:trPr>
        <w:tc>
          <w:tcPr>
            <w:tcW w:w="6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49"/>
        </w:trPr>
        <w:tc>
          <w:tcPr>
            <w:tcW w:w="69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1.1.1. Стоимость  имущества,  закрепленного  собственником  имущества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за государственным</w:t>
            </w:r>
          </w:p>
        </w:tc>
        <w:tc>
          <w:tcPr>
            <w:tcW w:w="1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учреждением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на праве оперативного  управления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2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44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1.1.2. Стоимость  имущества,  приобретенного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государственным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270"/>
        </w:trPr>
        <w:tc>
          <w:tcPr>
            <w:tcW w:w="138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учреждением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за счет выделенных</w:t>
            </w:r>
          </w:p>
        </w:tc>
        <w:tc>
          <w:tcPr>
            <w:tcW w:w="2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собственником  имущества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5"/>
        </w:trPr>
        <w:tc>
          <w:tcPr>
            <w:tcW w:w="20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учреждения  средств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0"/>
        </w:trPr>
        <w:tc>
          <w:tcPr>
            <w:tcW w:w="44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8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1.1.3. Стоимость  имущества,  приобретенного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государственным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270"/>
        </w:trPr>
        <w:tc>
          <w:tcPr>
            <w:tcW w:w="138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учреждением</w:t>
            </w:r>
          </w:p>
        </w:tc>
        <w:tc>
          <w:tcPr>
            <w:tcW w:w="468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за счет доходов, полученных  от платной  и иной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5"/>
        </w:trPr>
        <w:tc>
          <w:tcPr>
            <w:tcW w:w="34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приносящей  доход деятельности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2"/>
        </w:trPr>
        <w:tc>
          <w:tcPr>
            <w:tcW w:w="6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4"/>
        </w:trPr>
        <w:tc>
          <w:tcPr>
            <w:tcW w:w="69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1.1.4. Остаточная  стоимость  недвижимого  государственного  имущества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316"/>
        </w:trPr>
        <w:tc>
          <w:tcPr>
            <w:tcW w:w="6060" w:type="dxa"/>
            <w:vAlign w:val="bottom"/>
            <w:tcBorders>
              <w:left w:val="single" w:sz="8" w:color="auto"/>
              <w:bottom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606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1.2. Общая балансовая стоимость движимого государственного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267307.00</w:t>
            </w:r>
          </w:p>
        </w:tc>
      </w:tr>
      <w:tr>
        <w:trPr>
          <w:trHeight w:val="271"/>
        </w:trPr>
        <w:tc>
          <w:tcPr>
            <w:tcW w:w="20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имущества, всего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5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в том числе: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606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1.2.1. Общая балансовая стоимость особо ценного  движимого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128100.00</w:t>
            </w:r>
          </w:p>
        </w:tc>
      </w:tr>
      <w:tr>
        <w:trPr>
          <w:trHeight w:val="270"/>
        </w:trPr>
        <w:tc>
          <w:tcPr>
            <w:tcW w:w="138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имущества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46"/>
        </w:trPr>
        <w:tc>
          <w:tcPr>
            <w:tcW w:w="6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75"/>
        </w:trPr>
        <w:tc>
          <w:tcPr>
            <w:tcW w:w="6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1.2.2. Остаточная  стоимость  особо ценного  движимого имущества</w:t>
            </w: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265"/>
        </w:trPr>
        <w:tc>
          <w:tcPr>
            <w:tcW w:w="34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II. Финансовые активы, всего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28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из них: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69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2.1. Дебиторская  задолженность  по доходам, полученным  за счет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270"/>
        </w:trPr>
        <w:tc>
          <w:tcPr>
            <w:tcW w:w="34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средств областного  бюджета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46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4"/>
        </w:trPr>
        <w:tc>
          <w:tcPr>
            <w:tcW w:w="44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2.2. Дебиторская  задолженность  по выданным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авансам, полученным  за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271"/>
        </w:trPr>
        <w:tc>
          <w:tcPr>
            <w:tcW w:w="34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счет средств областного  бюджета,</w:t>
            </w:r>
          </w:p>
        </w:tc>
        <w:tc>
          <w:tcPr>
            <w:tcW w:w="10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всего: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5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в том числе: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2.2.1. по выданным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услуги связи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280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2.2.2. по выданным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транспортные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услуги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280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2.2.3. по выданным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коммунальные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услуги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280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2.2.4. по выданным</w:t>
            </w:r>
          </w:p>
        </w:tc>
        <w:tc>
          <w:tcPr>
            <w:tcW w:w="49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услуги по содержанию  имущества</w:t>
            </w: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266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2.2.5. по выданным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прочие услуги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280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2.2.6. по выданным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приобретение</w:t>
            </w: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основных  средств</w:t>
            </w: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269"/>
        </w:trPr>
        <w:tc>
          <w:tcPr>
            <w:tcW w:w="20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2.2.7. по выданным</w:t>
            </w:r>
          </w:p>
        </w:tc>
        <w:tc>
          <w:tcPr>
            <w:tcW w:w="24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приобретение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нематериальных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3"/>
              </w:rPr>
              <w:t>активов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317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0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2.2.8. по выданным</w:t>
            </w:r>
          </w:p>
        </w:tc>
        <w:tc>
          <w:tcPr>
            <w:tcW w:w="24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приобретение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непроизведенных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активов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30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2.2.9. по выданным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приобретение</w:t>
            </w: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материальных  запасов</w:t>
            </w: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280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2.2.10. по выданным</w:t>
            </w:r>
          </w:p>
        </w:tc>
        <w:tc>
          <w:tcPr>
            <w:tcW w:w="40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right"/>
              <w:ind w:right="1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прочие расходы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269"/>
        </w:trPr>
        <w:tc>
          <w:tcPr>
            <w:tcW w:w="69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2.3. Дебиторская  задолженность  по выданным  авансам за счет доходов,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270"/>
        </w:trPr>
        <w:tc>
          <w:tcPr>
            <w:tcW w:w="1380" w:type="dxa"/>
            <w:vAlign w:val="bottom"/>
            <w:tcBorders>
              <w:lef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полученных</w:t>
            </w:r>
          </w:p>
        </w:tc>
        <w:tc>
          <w:tcPr>
            <w:tcW w:w="5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от платной  и иной приносящей  доход деятельнос ти,  всего: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0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в том числе: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2.3.1. по выданным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услуги связи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  <w:tr>
        <w:trPr>
          <w:trHeight w:val="280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2.3.2. по выданным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транспортные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услуги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7"/>
              </w:rPr>
              <w:t>0.00</w:t>
            </w:r>
          </w:p>
        </w:tc>
      </w:tr>
    </w:tbl>
    <w:p>
      <w:pPr>
        <w:sectPr>
          <w:pgSz w:w="13300" w:h="17220" w:orient="portrait"/>
          <w:cols w:equalWidth="0" w:num="1">
            <w:col w:w="10560"/>
          </w:cols>
          <w:pgMar w:left="1440" w:top="1138" w:right="1305" w:bottom="696" w:gutter="0" w:footer="0" w:header="0"/>
        </w:sect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16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top w:val="single" w:sz="8" w:color="auto"/>
              <w:bottom w:val="single" w:sz="8" w:color="auto"/>
            </w:tcBorders>
            <w:gridSpan w:val="6"/>
          </w:tcPr>
          <w:p>
            <w:pPr>
              <w:jc w:val="right"/>
              <w:ind w:right="12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Наименование  показателя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Сумма</w:t>
            </w:r>
          </w:p>
        </w:tc>
      </w:tr>
      <w:tr>
        <w:trPr>
          <w:trHeight w:val="281"/>
        </w:trPr>
        <w:tc>
          <w:tcPr>
            <w:tcW w:w="190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2.3.3. по выданным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коммунальные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7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услуги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190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2.3.4. по выданным</w:t>
            </w: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услуги по содержанию  имущества</w:t>
            </w: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190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2.3.5. по выданным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прочие услуги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190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2.3.6. по выданным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приобретение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основных  средств</w:t>
            </w: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54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2.3.7. по выданным</w:t>
            </w:r>
          </w:p>
        </w:tc>
        <w:tc>
          <w:tcPr>
            <w:tcW w:w="254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приобретение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нематериальных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активов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316"/>
        </w:trPr>
        <w:tc>
          <w:tcPr>
            <w:tcW w:w="190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2.3.8. по выданным</w:t>
            </w:r>
          </w:p>
        </w:tc>
        <w:tc>
          <w:tcPr>
            <w:tcW w:w="254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приобретение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непроизведенных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активов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317"/>
        </w:trPr>
        <w:tc>
          <w:tcPr>
            <w:tcW w:w="190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190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2.3.9. по выданным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авансам на приобретение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материальных  запасов</w:t>
            </w: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65"/>
        </w:trPr>
        <w:tc>
          <w:tcPr>
            <w:tcW w:w="6040" w:type="dxa"/>
            <w:vAlign w:val="bottom"/>
            <w:tcBorders>
              <w:left w:val="single" w:sz="8" w:color="auto"/>
              <w:bottom w:val="single" w:sz="8" w:color="auto"/>
            </w:tcBorders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2.3.10. по выданным  авансам на прочие расходы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III. Обязательства, всего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1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из них: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90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3.1. Просроченная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кредиторская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right"/>
              <w:ind w:right="1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задолженность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69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3.2. Кредиторская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задолженность</w:t>
            </w:r>
          </w:p>
        </w:tc>
        <w:tc>
          <w:tcPr>
            <w:tcW w:w="280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по расчетам  с поставщиками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70"/>
        </w:trPr>
        <w:tc>
          <w:tcPr>
            <w:tcW w:w="6040" w:type="dxa"/>
            <w:vAlign w:val="bottom"/>
            <w:tcBorders>
              <w:left w:val="single" w:sz="8" w:color="auto"/>
            </w:tcBorders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подрядчикам и  за счет средств областного  бюджета,  всего: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в том числе: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6040" w:type="dxa"/>
            <w:vAlign w:val="bottom"/>
            <w:tcBorders>
              <w:left w:val="single" w:sz="8" w:color="auto"/>
              <w:bottom w:val="single" w:sz="8" w:color="auto"/>
            </w:tcBorders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3.2.1. по начислениям  на выплаты  по оплате труда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1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3.2.2. по оплате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услуг связи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3.2.3. по оплате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транспортных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услуг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65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3.2.4. по оплате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коммунальных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услуг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3.2.5. по оплате</w:t>
            </w:r>
          </w:p>
        </w:tc>
        <w:tc>
          <w:tcPr>
            <w:tcW w:w="43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услуг по содержанию имущества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3.2.6. по оплате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прочих услуг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1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3.2.7. по приобретению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основных средств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3.2.8. по приобретению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нематериальных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12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активов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65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3.2.9. по приобретению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непроизведенных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1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активов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3.2.10. по приобретению</w:t>
            </w: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right"/>
              <w:ind w:right="1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материальных  запасов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3.2.11. по оплате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right="4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прочих расходов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3.2.12. по платежам  в бюджет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1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</w:tcBorders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3.2.13. по прочим  расчетам  с кредиторами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54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6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3.3. Кредиторская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задолженность</w:t>
            </w:r>
          </w:p>
        </w:tc>
        <w:tc>
          <w:tcPr>
            <w:tcW w:w="2800" w:type="dxa"/>
            <w:vAlign w:val="bottom"/>
            <w:gridSpan w:val="3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по расчетам  с поставщиками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70"/>
        </w:trPr>
        <w:tc>
          <w:tcPr>
            <w:tcW w:w="6040" w:type="dxa"/>
            <w:vAlign w:val="bottom"/>
            <w:tcBorders>
              <w:left w:val="single" w:sz="8" w:color="auto"/>
            </w:tcBorders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подрядчикам и  за счет доходов, полученных  от платной  и иной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</w:tcBorders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приносящей  доход деятельности,  всего: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9"/>
        </w:trPr>
        <w:tc>
          <w:tcPr>
            <w:tcW w:w="1680" w:type="dxa"/>
            <w:vAlign w:val="bottom"/>
            <w:tcBorders>
              <w:lef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в том числе: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51"/>
        </w:trPr>
        <w:tc>
          <w:tcPr>
            <w:tcW w:w="6040" w:type="dxa"/>
            <w:vAlign w:val="bottom"/>
            <w:tcBorders>
              <w:left w:val="single" w:sz="8" w:color="auto"/>
              <w:bottom w:val="single" w:sz="8" w:color="auto"/>
            </w:tcBorders>
            <w:gridSpan w:val="8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6"/>
        </w:trPr>
        <w:tc>
          <w:tcPr>
            <w:tcW w:w="6040" w:type="dxa"/>
            <w:vAlign w:val="bottom"/>
            <w:tcBorders>
              <w:left w:val="single" w:sz="8" w:color="auto"/>
              <w:bottom w:val="single" w:sz="8" w:color="auto"/>
            </w:tcBorders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3.3.1. по начислениям  на выплаты  по оплате труда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3.3.2. по оплате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услуг связи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1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3.3.3. по оплате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транспортных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услуг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65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3.3.4. по оплате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коммунальных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услуг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3.3.5. по оплате</w:t>
            </w:r>
          </w:p>
        </w:tc>
        <w:tc>
          <w:tcPr>
            <w:tcW w:w="43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услуг по содержанию имущества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3.3.6. по оплате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прочих услуг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1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3.3.7. по приобретению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основных средств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3.3.8. по приобретению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нематериальных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12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активов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65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3.3.9. по приобретению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непроизведенных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1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активов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3.3.10. по приобретению</w:t>
            </w: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right"/>
              <w:ind w:right="1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материальных  запасов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3.3.11. по оплате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right="4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прочих расходов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1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3.3.12. по платежам  в бюджет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  <w:tr>
        <w:trPr>
          <w:trHeight w:val="280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</w:tcBorders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3.3.13. по прочим  расчетам  с кредиторами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0.00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III. Показатели по поступлениям и выплатам государственного  учреждения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195580</wp:posOffset>
                </wp:positionV>
                <wp:extent cx="741807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55pt,15.4pt" to="600.65pt,15.4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191135</wp:posOffset>
                </wp:positionV>
                <wp:extent cx="0" cy="18097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95pt,15.05pt" to="16.95pt,29.3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191135</wp:posOffset>
                </wp:positionV>
                <wp:extent cx="0" cy="18097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45pt,15.05pt" to="286.45pt,29.3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191135</wp:posOffset>
                </wp:positionV>
                <wp:extent cx="0" cy="18097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8.3pt,15.05pt" to="368.3pt,29.3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191135</wp:posOffset>
                </wp:positionV>
                <wp:extent cx="0" cy="1905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5.4pt,15.05pt" to="455.4pt,30.0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7623175</wp:posOffset>
                </wp:positionH>
                <wp:positionV relativeFrom="paragraph">
                  <wp:posOffset>191135</wp:posOffset>
                </wp:positionV>
                <wp:extent cx="0" cy="1905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0.25pt,15.05pt" to="600.25pt,30.0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377190</wp:posOffset>
                </wp:positionV>
                <wp:extent cx="18497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5pt,29.7pt" to="600.65pt,29.7pt" o:allowincell="f" strokecolor="#000000" strokeweight="0.75pt"/>
            </w:pict>
          </mc:Fallback>
        </mc:AlternateConten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right"/>
        <w:ind w:right="9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том числе</w:t>
      </w:r>
    </w:p>
    <w:p>
      <w:pPr>
        <w:sectPr>
          <w:pgSz w:w="14920" w:h="19320" w:orient="portrait"/>
          <w:cols w:equalWidth="0" w:num="1">
            <w:col w:w="12045"/>
          </w:cols>
          <w:pgMar w:left="1440" w:top="1120" w:right="1440" w:bottom="1440" w:gutter="0" w:footer="0" w:header="0"/>
        </w:sectPr>
      </w:pPr>
    </w:p>
    <w:tbl>
      <w:tblPr>
        <w:tblLayout w:type="fixed"/>
        <w:tblInd w:w="3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7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Код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операции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 лицевым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 бюджетной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счетам,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операции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классификации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открытым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счетам,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 показателя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и операции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Всего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в департаменте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открытым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сектора госу-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исполнения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lef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 кредитных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дарственного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областного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управления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бюджета 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отчетности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5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Планируемый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остаток средств на начало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0"/>
              </w:rPr>
              <w:t>Х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5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планируемого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года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68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2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Поступления,</w:t>
            </w:r>
          </w:p>
        </w:tc>
        <w:tc>
          <w:tcPr>
            <w:tcW w:w="1180" w:type="dxa"/>
            <w:vAlign w:val="bottom"/>
          </w:tcPr>
          <w:p>
            <w:pPr>
              <w:ind w:left="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всего: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2"/>
              </w:rPr>
              <w:t>Х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1832927.4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1832927.4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числе: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0"/>
              </w:rPr>
              <w:t>Х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1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0"/>
              </w:rPr>
              <w:t>Субсидии</w:t>
            </w:r>
          </w:p>
        </w:tc>
        <w:tc>
          <w:tcPr>
            <w:tcW w:w="172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на выполнен ие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государственного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0"/>
              </w:rPr>
              <w:t>Х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1684000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1684000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1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задания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1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2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Целевые</w:t>
            </w:r>
          </w:p>
        </w:tc>
        <w:tc>
          <w:tcPr>
            <w:tcW w:w="1720" w:type="dxa"/>
            <w:vAlign w:val="bottom"/>
            <w:gridSpan w:val="3"/>
          </w:tcPr>
          <w:p>
            <w:pPr>
              <w:jc w:val="right"/>
              <w:ind w:right="7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</w:rPr>
              <w:t>субсидии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0"/>
              </w:rPr>
              <w:t>Х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148927.4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148927.4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</w:tcBorders>
            <w:gridSpan w:val="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86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Бюджетные инвестиц ии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5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Поступ ления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jc w:val="right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от оказания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государственным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0"/>
              </w:rPr>
              <w:t>Х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учреждением (подразделением) услуг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5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(выполнен ия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работ), предоставление  которых для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физически х и юридически х  лиц  осуществляется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286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платной  основе, всего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5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2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0"/>
              </w:rPr>
              <w:t>Х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5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Услуга  № 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0"/>
              </w:rPr>
              <w:t>Х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5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Услуга  № 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0"/>
              </w:rPr>
              <w:t>Х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5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5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Поступ ления  от иной  приносящей  доход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0"/>
              </w:rPr>
              <w:t>Х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5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2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деятельности,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всего: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0"/>
              </w:rPr>
              <w:t>Х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5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2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Поступ ления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реализаци и  ценных бумаг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0"/>
              </w:rPr>
              <w:t>Х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5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Планируемый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остаток средств на конец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0"/>
              </w:rPr>
              <w:t>Х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планируемого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года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860" w:type="dxa"/>
            <w:vAlign w:val="bottom"/>
            <w:tcBorders>
              <w:left w:val="single" w:sz="8" w:color="auto"/>
            </w:tcBorders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Выплаты, всего: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900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1832927.4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1832927.4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860" w:type="dxa"/>
            <w:vAlign w:val="bottom"/>
            <w:tcBorders>
              <w:lef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5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2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</w:rPr>
              <w:t>Оплата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труда и начисления  на выплаты  по оплате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210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1718120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1718120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труда,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всего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0"/>
              </w:rPr>
              <w:t>из них: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</w:tcBorders>
            <w:gridSpan w:val="5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Заработная плата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211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1319449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1319449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</w:tcBorders>
            <w:gridSpan w:val="5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выплаты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212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Начисления  на выплаты  по оплате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213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398671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398671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труда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</w:tcBorders>
            <w:gridSpan w:val="5"/>
          </w:tcPr>
          <w:p>
            <w:pPr>
              <w:ind w:lef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Оплата  работ, услуг, всего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220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57807.4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57507.4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0"/>
              </w:rPr>
              <w:t>из них: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Услуги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связи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28807.4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28807.4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Транспортные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услуги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222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4000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4000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Коммунальные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услуги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223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18000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18000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Арендная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плата  за пользован ие  имуществом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224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4920" w:h="19320" w:orient="portrait"/>
          <w:cols w:equalWidth="0" w:num="1">
            <w:col w:w="12045"/>
          </w:cols>
          <w:pgMar w:left="1440" w:top="1120" w:right="1440" w:bottom="1440" w:gutter="0" w:footer="0" w:header="0"/>
        </w:sectPr>
      </w:pPr>
    </w:p>
    <w:tbl>
      <w:tblPr>
        <w:tblLayout w:type="fixed"/>
        <w:tblInd w:w="3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10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8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том числе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Код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операции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 лицевым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 бюджетной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счетам,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операции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классификации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открытым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счетам,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 показателя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и операции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Всего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в департаменте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открытым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сектора госу-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исполнения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lef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 кредитных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дарственного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областного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управления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бюджета 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отчетности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Работы,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услуги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содержанию  имущества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225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2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Прочие работы,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услуги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226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7000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7000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Безвозмездные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перечисления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органи зациям,  всего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2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 них: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8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Безвозмездные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перечисления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государственным  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241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 паль ным  организациям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4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4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Социальное</w:t>
            </w: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обеспечение,  всего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260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 них: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Пособия  по социальной  помощи  населению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262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Пенсии,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пособия, выплачиваемые  организац иями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263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сектора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государственного  управлен ия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расходы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290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4000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4000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</w:rPr>
              <w:t>Поступ ление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нефинансовых активов, всего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53000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53000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2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 них: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Увеличен ие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стоимости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основных  средств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310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40000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40000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4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Увеличен ие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стоимости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нематериальных активов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320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5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Увеличен ие  стоимости  непроизводствен ных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330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активов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Увеличен ие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стоимости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материальных  запасов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340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13000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13000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14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2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</w:rPr>
              <w:t>Поступ ление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финансовых  активов,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всего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 них: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Увеличен ие  стоимости  ценных бумаг, кроме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520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322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2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акций  и иных форм участия  в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5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Увеличен ие  стоимости  акций  и иных форм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530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участия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капитале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4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Справочно: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Объем  публичных  обязательств  перед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0"/>
              </w:rPr>
              <w:t>Х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322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физическими  лицами  , всего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4920" w:h="19320" w:orient="portrait"/>
          <w:cols w:equalWidth="0" w:num="1">
            <w:col w:w="12045"/>
          </w:cols>
          <w:pgMar w:left="1440" w:top="1015" w:right="1440" w:bottom="1440" w:gutter="0" w:footer="0" w:header="0"/>
        </w:sect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1163320</wp:posOffset>
                </wp:positionH>
                <wp:positionV relativeFrom="page">
                  <wp:posOffset>624205</wp:posOffset>
                </wp:positionV>
                <wp:extent cx="665543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1.6pt,49.15pt" to="615.65pt,49.15pt" o:allowincell="f" strokecolor="#000000" strokeweight="0.7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1167765</wp:posOffset>
                </wp:positionH>
                <wp:positionV relativeFrom="page">
                  <wp:posOffset>619125</wp:posOffset>
                </wp:positionV>
                <wp:extent cx="0" cy="236474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4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1.95pt,48.75pt" to="91.95pt,234.95pt" o:allowincell="f" strokecolor="#000000" strokeweight="0.7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7813675</wp:posOffset>
                </wp:positionH>
                <wp:positionV relativeFrom="page">
                  <wp:posOffset>619125</wp:posOffset>
                </wp:positionV>
                <wp:extent cx="0" cy="236474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4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5.25pt,48.75pt" to="615.25pt,234.95pt" o:allowincell="f" strokecolor="#000000" strokeweight="0.75pt">
                <w10:wrap anchorx="page" anchory="page"/>
              </v:line>
            </w:pict>
          </mc:Fallback>
        </mc:AlternateContent>
        <w:t>IV . Мероприятия  стратегического  развития  государственного  учреждения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№</w:t>
            </w:r>
          </w:p>
        </w:tc>
        <w:tc>
          <w:tcPr>
            <w:tcW w:w="2260" w:type="dxa"/>
            <w:vAlign w:val="bottom"/>
            <w:tcBorders>
              <w:top w:val="single" w:sz="8" w:color="auto"/>
            </w:tcBorders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задача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мероприятие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плановый</w:t>
            </w: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срок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п/п</w:t>
            </w: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результат</w:t>
            </w:r>
          </w:p>
        </w:tc>
        <w:tc>
          <w:tcPr>
            <w:tcW w:w="14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исполнения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1</w:t>
            </w:r>
          </w:p>
        </w:tc>
        <w:tc>
          <w:tcPr>
            <w:tcW w:w="2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Предоставление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специализированной  помощи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детям,  испытывающим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трудности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в обучении,  социальной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адаптации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Выполнение  государственного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и развитии  и нуждающимся  в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13104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задания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психолого-педагогической  и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медико социальной  помощи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7"/>
        </w:trPr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3300" w:h="17220" w:orient="portrait"/>
          <w:cols w:equalWidth="0" w:num="1">
            <w:col w:w="10880"/>
          </w:cols>
          <w:pgMar w:left="1440" w:top="1168" w:right="985" w:bottom="1440" w:gutter="0" w:footer="0" w:header="0"/>
        </w:sect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Руководитель  государственного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учреждения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(уполномоченное  лицо)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460" w:right="1080"/>
        <w:spacing w:after="0" w:line="2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Главный бухгалтер государственного учреждения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Исполнитель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1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тел.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8(84677)92637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3810</wp:posOffset>
                </wp:positionV>
                <wp:extent cx="179895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5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8pt,0.3pt" to="191.45pt,0.3pt" o:allowincell="f" strokecolor="#000000" strokeweight="1.301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8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Е.В.Адоевская</w:t>
            </w:r>
          </w:p>
        </w:tc>
      </w:tr>
      <w:tr>
        <w:trPr>
          <w:trHeight w:val="199"/>
        </w:trPr>
        <w:tc>
          <w:tcPr>
            <w:tcW w:w="1960" w:type="dxa"/>
            <w:vAlign w:val="bottom"/>
          </w:tcPr>
          <w:p>
            <w:pPr>
              <w:ind w:left="60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(подпись )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(расшифровка подписи)</w:t>
            </w:r>
          </w:p>
        </w:tc>
      </w:tr>
      <w:tr>
        <w:trPr>
          <w:trHeight w:val="300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11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О.И.Юдина</w:t>
            </w:r>
          </w:p>
        </w:tc>
      </w:tr>
      <w:tr>
        <w:trPr>
          <w:trHeight w:val="200"/>
        </w:trPr>
        <w:tc>
          <w:tcPr>
            <w:tcW w:w="1960" w:type="dxa"/>
            <w:vAlign w:val="bottom"/>
          </w:tcPr>
          <w:p>
            <w:pPr>
              <w:ind w:left="6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(подпись )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(расшифровка подписи)</w:t>
            </w:r>
          </w:p>
        </w:tc>
      </w:tr>
      <w:tr>
        <w:trPr>
          <w:trHeight w:val="612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О.И.Юдина</w:t>
            </w:r>
          </w:p>
        </w:tc>
      </w:tr>
      <w:tr>
        <w:trPr>
          <w:trHeight w:val="198"/>
        </w:trPr>
        <w:tc>
          <w:tcPr>
            <w:tcW w:w="1960" w:type="dxa"/>
            <w:vAlign w:val="bottom"/>
          </w:tcPr>
          <w:p>
            <w:pPr>
              <w:ind w:left="60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(подпись )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(расшифровка подписи)</w:t>
            </w:r>
          </w:p>
        </w:tc>
      </w:tr>
    </w:tbl>
    <w:p>
      <w:pPr>
        <w:spacing w:after="0" w:line="516" w:lineRule="exact"/>
        <w:rPr>
          <w:sz w:val="20"/>
          <w:szCs w:val="20"/>
          <w:color w:val="auto"/>
        </w:rPr>
      </w:pPr>
    </w:p>
    <w:p>
      <w:pPr>
        <w:sectPr>
          <w:pgSz w:w="13300" w:h="17220" w:orient="portrait"/>
          <w:cols w:equalWidth="0" w:num="2">
            <w:col w:w="5040" w:space="720"/>
            <w:col w:w="5120"/>
          </w:cols>
          <w:pgMar w:left="1440" w:top="1168" w:right="985" w:bottom="1440" w:gutter="0" w:footer="0" w:header="0"/>
          <w:type w:val="continuous"/>
        </w:sect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480"/>
        <w:spacing w:after="0"/>
        <w:tabs>
          <w:tab w:leader="none" w:pos="1020" w:val="left"/>
          <w:tab w:leader="none" w:pos="3160" w:val="left"/>
          <w:tab w:leader="none" w:pos="39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"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"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г.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9525</wp:posOffset>
                </wp:positionV>
                <wp:extent cx="24638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5pt,0.75pt" to="49.9pt,0.75pt" o:allowincell="f" strokecolor="#000000" strokeweight="1.30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9525</wp:posOffset>
                </wp:positionV>
                <wp:extent cx="110490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85pt,0.75pt" to="152.85pt,0.75pt" o:allowincell="f" strokecolor="#000000" strokeweight="1.30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9525</wp:posOffset>
                </wp:positionV>
                <wp:extent cx="24701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05pt,0.75pt" to="191.5pt,0.75pt" o:allowincell="f" strokecolor="#000000" strokeweight="1.3014pt"/>
            </w:pict>
          </mc:Fallback>
        </mc:AlternateContent>
      </w:r>
    </w:p>
    <w:p>
      <w:pPr>
        <w:sectPr>
          <w:pgSz w:w="13300" w:h="17220" w:orient="portrait"/>
          <w:cols w:equalWidth="0" w:num="1">
            <w:col w:w="10880"/>
          </w:cols>
          <w:pgMar w:left="1440" w:top="1168" w:right="985" w:bottom="1440" w:gutter="0" w:footer="0" w:header="0"/>
          <w:type w:val="continuous"/>
        </w:sectPr>
      </w:pPr>
    </w:p>
    <w:sectPr>
      <w:pgSz w:w="13300" w:h="1722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%1."/>
      <w:numFmt w:val="upperLetter"/>
      <w:start w:val="35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2019-10-13T23:35:26Z</dcterms:created>
  <dcterms:modified xsi:type="dcterms:W3CDTF">2019-10-13T23:35:26Z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