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1076325</wp:posOffset>
            </wp:positionH>
            <wp:positionV relativeFrom="page">
              <wp:posOffset>542925</wp:posOffset>
            </wp:positionV>
            <wp:extent cx="5934075" cy="8172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5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ind w:right="-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1"/>
          <w:szCs w:val="41"/>
          <w:b w:val="1"/>
          <w:bCs w:val="1"/>
          <w:color w:val="auto"/>
        </w:rPr>
        <w:t>Содержание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060" w:hanging="443"/>
        <w:spacing w:after="0"/>
        <w:tabs>
          <w:tab w:leader="none" w:pos="10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Общие положения.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</w:p>
    <w:p>
      <w:pPr>
        <w:ind w:left="1060" w:hanging="443"/>
        <w:spacing w:after="0"/>
        <w:tabs>
          <w:tab w:leader="none" w:pos="10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Трудовой  договор (контракт).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</w:p>
    <w:p>
      <w:pPr>
        <w:ind w:left="1060" w:hanging="443"/>
        <w:spacing w:after="0" w:line="236" w:lineRule="auto"/>
        <w:tabs>
          <w:tab w:leader="none" w:pos="10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Обязательства сторон в области производственных и экономических отношений.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</w:p>
    <w:p>
      <w:pPr>
        <w:ind w:left="1060" w:hanging="443"/>
        <w:spacing w:after="0" w:line="235" w:lineRule="auto"/>
        <w:tabs>
          <w:tab w:leader="none" w:pos="10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Нормирование и оплата  труда.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</w:p>
    <w:p>
      <w:pPr>
        <w:ind w:left="1060" w:hanging="443"/>
        <w:spacing w:after="0"/>
        <w:tabs>
          <w:tab w:leader="none" w:pos="10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Социальные льготы, гарантии и компенсации.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</w:p>
    <w:p>
      <w:pPr>
        <w:ind w:left="1060" w:hanging="443"/>
        <w:spacing w:after="0"/>
        <w:tabs>
          <w:tab w:leader="none" w:pos="10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Рабочее время.</w:t>
      </w:r>
    </w:p>
    <w:p>
      <w:pPr>
        <w:ind w:left="1060" w:hanging="443"/>
        <w:spacing w:after="0" w:line="234" w:lineRule="auto"/>
        <w:tabs>
          <w:tab w:leader="none" w:pos="10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Время отдыха.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</w:p>
    <w:p>
      <w:pPr>
        <w:ind w:left="1060" w:hanging="443"/>
        <w:spacing w:after="0"/>
        <w:tabs>
          <w:tab w:leader="none" w:pos="10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Охрана труда  и здоровья.</w:t>
      </w:r>
    </w:p>
    <w:p>
      <w:pPr>
        <w:ind w:left="1060" w:hanging="443"/>
        <w:spacing w:after="0" w:line="235" w:lineRule="auto"/>
        <w:tabs>
          <w:tab w:leader="none" w:pos="10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Заключение.</w:t>
      </w:r>
    </w:p>
    <w:p>
      <w:pPr>
        <w:sectPr>
          <w:pgSz w:w="11920" w:h="16845" w:orient="portrait"/>
          <w:cols w:equalWidth="0" w:num="1">
            <w:col w:w="9520"/>
          </w:cols>
          <w:pgMar w:left="1440" w:top="830" w:right="950" w:bottom="15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jc w:val="center"/>
        <w:ind w:right="-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20" w:h="16845" w:orient="portrait"/>
          <w:cols w:equalWidth="0" w:num="1">
            <w:col w:w="9520"/>
          </w:cols>
          <w:pgMar w:left="1440" w:top="830" w:right="950" w:bottom="151" w:gutter="0" w:footer="0" w:header="0"/>
          <w:type w:val="continuous"/>
        </w:sect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Администрация государственного бюджетного образовательного учреждения для детей, нуждающихся в психолого-педагогической и медико-социальной</w:t>
      </w:r>
    </w:p>
    <w:p>
      <w:pPr>
        <w:ind w:left="260"/>
        <w:spacing w:after="0"/>
        <w:tabs>
          <w:tab w:leader="none" w:pos="1840" w:val="left"/>
          <w:tab w:leader="none" w:pos="4380" w:val="left"/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помощи,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Хворостянского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центра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психолого-медико-социального</w:t>
      </w:r>
    </w:p>
    <w:p>
      <w:pPr>
        <w:ind w:left="260"/>
        <w:spacing w:after="0" w:line="235" w:lineRule="auto"/>
        <w:tabs>
          <w:tab w:leader="none" w:pos="2740" w:val="left"/>
          <w:tab w:leader="none" w:pos="3380" w:val="left"/>
          <w:tab w:leader="none" w:pos="5360" w:val="left"/>
          <w:tab w:leader="none" w:pos="6640" w:val="left"/>
          <w:tab w:leader="none" w:pos="7280" w:val="left"/>
          <w:tab w:leader="none" w:pos="8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сопровождения,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дальнейшем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центр,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лице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директора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______________________ и трудовой коллектив центра в лице председателя профсоюзного комитета __________________ заключили настоящий договор о нижеследующем.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3720" w:hanging="354"/>
        <w:spacing w:after="0"/>
        <w:tabs>
          <w:tab w:leader="none" w:pos="37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Общие положения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1.1. Стороны и назначение коллективного  договора.</w:t>
      </w:r>
    </w:p>
    <w:p>
      <w:pPr>
        <w:ind w:left="620"/>
        <w:spacing w:after="0" w:line="235" w:lineRule="auto"/>
        <w:tabs>
          <w:tab w:leader="none" w:pos="3760" w:val="left"/>
          <w:tab w:leader="none" w:pos="5800" w:val="left"/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Сторонами настоящего</w:t>
        <w:tab/>
        <w:t>коллективного</w:t>
        <w:tab/>
        <w:t>договора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являются: директор</w:t>
      </w:r>
    </w:p>
    <w:p>
      <w:pPr>
        <w:ind w:left="620"/>
        <w:spacing w:after="0" w:line="237" w:lineRule="auto"/>
        <w:tabs>
          <w:tab w:leader="none" w:pos="1880" w:val="left"/>
          <w:tab w:leader="none" w:pos="4160" w:val="left"/>
          <w:tab w:leader="none" w:pos="6660" w:val="left"/>
          <w:tab w:leader="none" w:pos="7800" w:val="left"/>
          <w:tab w:leader="none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ГБОУ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Хворостянского</w:t>
        <w:tab/>
        <w:t>психологического</w:t>
        <w:tab/>
        <w:t>центра,</w:t>
        <w:tab/>
        <w:t>именуемый</w:t>
        <w:tab/>
        <w:t>в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620" w:right="4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дальнейшем «Работодатель», который представляет интересы центра и работники центра в лице профкома. Настоящий коллективный договор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6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является правовым актом, регулирующим социально-трудовые отношения в организации и заключаемый работниками и работодателем в лице их представителей.</w:t>
      </w:r>
    </w:p>
    <w:p>
      <w:pPr>
        <w:ind w:left="6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1.2. Предмет  договора.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Предметом настоящего договора являются преимущественно дополнительные по сравнению с законодательством положения об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условиях труда, его оплаты, социальном и жилищно-бытовом обслуживании работников центра, гарантии и льготы, предоставленные работодателем.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620" w:right="20" w:hanging="3"/>
        <w:spacing w:after="0" w:line="229" w:lineRule="auto"/>
        <w:tabs>
          <w:tab w:leader="none" w:pos="91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9"/>
          <w:szCs w:val="29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настоящем коллективном договоре воспроизводятся также основные положения законодательства о труде, имеющие наибольшее значение для работников.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9"/>
          <w:szCs w:val="29"/>
          <w:color w:val="auto"/>
        </w:rPr>
      </w:pPr>
    </w:p>
    <w:p>
      <w:pPr>
        <w:ind w:left="620"/>
        <w:spacing w:after="0" w:line="237" w:lineRule="auto"/>
        <w:rPr>
          <w:rFonts w:ascii="Times New Roman" w:cs="Times New Roman" w:eastAsia="Times New Roman" w:hAnsi="Times New Roman"/>
          <w:sz w:val="29"/>
          <w:szCs w:val="29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1.3. Сфера действия договора.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9"/>
          <w:szCs w:val="29"/>
          <w:color w:val="auto"/>
        </w:rPr>
      </w:pPr>
    </w:p>
    <w:p>
      <w:pPr>
        <w:ind w:left="620" w:right="40"/>
        <w:spacing w:after="0" w:line="231" w:lineRule="auto"/>
        <w:rPr>
          <w:rFonts w:ascii="Times New Roman" w:cs="Times New Roman" w:eastAsia="Times New Roman" w:hAnsi="Times New Roman"/>
          <w:sz w:val="29"/>
          <w:szCs w:val="29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Действие настоящего договора распространяется на всех работников центра.</w:t>
      </w:r>
    </w:p>
    <w:p>
      <w:pPr>
        <w:ind w:left="620"/>
        <w:spacing w:after="0"/>
        <w:tabs>
          <w:tab w:leader="none" w:pos="1340" w:val="left"/>
          <w:tab w:leader="none" w:pos="3740" w:val="left"/>
          <w:tab w:leader="none" w:pos="5060" w:val="left"/>
          <w:tab w:leader="none" w:pos="6800" w:val="left"/>
          <w:tab w:leader="none" w:pos="7240" w:val="left"/>
          <w:tab w:leader="none" w:pos="9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1.4.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Коллективный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договор</w:t>
        <w:tab/>
        <w:t>заключен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в</w:t>
        <w:tab/>
        <w:t>соответствии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</w:t>
      </w:r>
    </w:p>
    <w:p>
      <w:pPr>
        <w:ind w:left="6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законодательством.</w:t>
      </w:r>
    </w:p>
    <w:p>
      <w:pPr>
        <w:ind w:left="62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1.5. Основные принципы заключения коллективного договора.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Настоящий коллективный договор разработан и заключен равноправными сторонами на основе соблюдения норм законодательства полномочий представителей сторон, свободы выбора, обсуждение и решение вопросов, составляющих его содержание, реальность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обеспечения принятых обязательств. Стороны подтверждают обязательность пополнения условий настоящего договора.</w:t>
      </w:r>
    </w:p>
    <w:p>
      <w:pPr>
        <w:ind w:left="620"/>
        <w:spacing w:after="0" w:line="22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1.6. Общие обязательства работодателя и профкома.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620" w:right="20" w:hanging="3"/>
        <w:spacing w:after="0" w:line="229" w:lineRule="auto"/>
        <w:tabs>
          <w:tab w:leader="none" w:pos="11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9"/>
          <w:szCs w:val="29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Работодатель признаѐт профком единственным представителем работников предприятия, поскольку он уполномочен общим собранием трудового коллектива представлять их интересы в области труда и, связанных с трудом, иных социально-экономических отношений.</w:t>
      </w:r>
    </w:p>
    <w:p>
      <w:pPr>
        <w:sectPr>
          <w:pgSz w:w="11920" w:h="16845" w:orient="portrait"/>
          <w:cols w:equalWidth="0" w:num="1">
            <w:col w:w="9640"/>
          </w:cols>
          <w:pgMar w:left="1440" w:top="843" w:right="830" w:bottom="15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20" w:h="16845" w:orient="portrait"/>
          <w:cols w:equalWidth="0" w:num="1">
            <w:col w:w="9640"/>
          </w:cols>
          <w:pgMar w:left="1440" w:top="843" w:right="830" w:bottom="151" w:gutter="0" w:footer="0" w:header="0"/>
          <w:type w:val="continuous"/>
        </w:sectPr>
      </w:pPr>
    </w:p>
    <w:p>
      <w:pPr>
        <w:ind w:left="620" w:right="20" w:hanging="3"/>
        <w:spacing w:after="0" w:line="225" w:lineRule="auto"/>
        <w:tabs>
          <w:tab w:leader="none" w:pos="1055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9"/>
          <w:szCs w:val="29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Профком обязуется содействовать эффективной работе центра присущими профсоюзам методами и средствами.</w:t>
      </w:r>
    </w:p>
    <w:p>
      <w:pPr>
        <w:spacing w:after="0" w:line="340" w:lineRule="exact"/>
        <w:rPr>
          <w:rFonts w:ascii="Times New Roman" w:cs="Times New Roman" w:eastAsia="Times New Roman" w:hAnsi="Times New Roman"/>
          <w:sz w:val="29"/>
          <w:szCs w:val="29"/>
          <w:color w:val="auto"/>
        </w:rPr>
      </w:pPr>
    </w:p>
    <w:p>
      <w:pPr>
        <w:ind w:left="2860" w:hanging="365"/>
        <w:spacing w:after="0"/>
        <w:tabs>
          <w:tab w:leader="none" w:pos="286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Трудовой  договор (контракт)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left="6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2.1. Стороны исходят из того, что трудовые отношения при поступлении на работу оформляются заключением трудового договора в письменной форме, как на неопределѐнный срок, так и на срок не более пяти лет, а также на время выполнения определѐнной работы.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2.2. Стороны исходят из того, что срочный трудовой договор может быть заключен с совместителем, а также для замещения временно отсутствующего работника с директором центра и в иных случаях, специально оговорѐнных законом. Трудовой договор для выполнения работы, которая носит постоянный характер, заключается на неопределѐнный срок.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2.3. Приѐм на работу специалистов может производиться на конкурсной основе. Положение о конкурсе утверждается администрацией и профкомом после предварительного согласования с советом центра.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2.4. Условия трудового договора не могут ухудшать положение работников по сравнению с действующим трудовым законодательством настоящим трудовым договором.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2.5. 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620" w:right="4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Перевод на другую работу без согласия работника допускается лишь в случаях, указанных в законодательстве.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2.6. Все вопросы, связанные с изменением структуры центра, сокращением численности штатов, рассматриваются предварительно на совете центра с участием профкома.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2.7. Стороны договорились, что помимо лиц, указанных в ст. 179 ТК РФ преимущественное право на оставление на работе при сокращении штатов имеют лица:</w:t>
      </w:r>
    </w:p>
    <w:p>
      <w:pPr>
        <w:ind w:left="1380" w:hanging="161"/>
        <w:spacing w:after="0" w:line="229" w:lineRule="auto"/>
        <w:tabs>
          <w:tab w:leader="none" w:pos="13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9"/>
          <w:szCs w:val="29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предпенсионного возраста (за 2 года до пенсии);</w:t>
      </w:r>
    </w:p>
    <w:p>
      <w:pPr>
        <w:ind w:left="1380" w:hanging="161"/>
        <w:spacing w:after="0" w:line="237" w:lineRule="auto"/>
        <w:tabs>
          <w:tab w:leader="none" w:pos="13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9"/>
          <w:szCs w:val="29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проработавшие в центре свыше 10 лет;</w:t>
      </w:r>
    </w:p>
    <w:p>
      <w:pPr>
        <w:ind w:left="1380" w:hanging="161"/>
        <w:spacing w:after="0" w:line="227" w:lineRule="auto"/>
        <w:tabs>
          <w:tab w:leader="none" w:pos="13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9"/>
          <w:szCs w:val="29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одинокие матери, имеющие детей до 16 лет;</w:t>
      </w:r>
    </w:p>
    <w:p>
      <w:pPr>
        <w:ind w:left="1380" w:hanging="161"/>
        <w:spacing w:after="0" w:line="237" w:lineRule="auto"/>
        <w:tabs>
          <w:tab w:leader="none" w:pos="13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9"/>
          <w:szCs w:val="29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имеющие специальное образование;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9"/>
          <w:szCs w:val="29"/>
          <w:color w:val="auto"/>
        </w:rPr>
      </w:pPr>
    </w:p>
    <w:p>
      <w:pPr>
        <w:ind w:left="1380" w:hanging="161"/>
        <w:spacing w:after="0" w:line="226" w:lineRule="auto"/>
        <w:tabs>
          <w:tab w:leader="none" w:pos="13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9"/>
          <w:szCs w:val="29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имеющие более высокую категорию по результатам  аттестации.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6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2.8. Беременные женщины и женщины, имеющие детей в возрасте до 3-х лет, не могут быть уволены по инициативе работодателя, кроме случаев полной ликвидации центра, когда допускается увольнение с обязательным трудоустройством. В этом случае работодатель обязан принять меры по их трудоустройству на другом предприятии по прежней специальности, а при отсутствии такой возможности трудоустроить с учѐтом пожеланий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62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увольняемого и общественных потребностей на основе данных, полученных от органов государственной службы занятости и с их</w:t>
      </w:r>
    </w:p>
    <w:p>
      <w:pPr>
        <w:sectPr>
          <w:pgSz w:w="11920" w:h="16845" w:orient="portrait"/>
          <w:cols w:equalWidth="0" w:num="1">
            <w:col w:w="9640"/>
          </w:cols>
          <w:pgMar w:left="1440" w:top="843" w:right="830" w:bottom="151" w:gutter="0" w:footer="0" w:header="0"/>
        </w:sectPr>
      </w:pP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20" w:h="16845" w:orient="portrait"/>
          <w:cols w:equalWidth="0" w:num="1">
            <w:col w:w="9640"/>
          </w:cols>
          <w:pgMar w:left="1440" w:top="843" w:right="830" w:bottom="151" w:gutter="0" w:footer="0" w:header="0"/>
          <w:type w:val="continuous"/>
        </w:sectPr>
      </w:pPr>
    </w:p>
    <w:p>
      <w:pPr>
        <w:jc w:val="both"/>
        <w:ind w:left="6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помощью. Рассмотрение трудового договора без принятия указанных мер не допускается.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2.9. Работодатель обязуется содействовать работнику, желающему повысить квалификацию, пройти переобучение, приобрести другую профессию.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2.10. Для следующих категорий работников: директор, методист, гл. бухгалтер, секретарь – машинистка, водитель устанавливается ненормированный рабочий день.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1120" w:right="520" w:firstLine="1180"/>
        <w:spacing w:after="0" w:line="236" w:lineRule="auto"/>
        <w:tabs>
          <w:tab w:leader="none" w:pos="266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Обязательства сторон в области производственных и экономических отношений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3.1. Стороны обязуются контролировать оплату труда, в частности при еѐ совершенствовании, расширении диапазона дифференциации оплаты труда работников, мерах принимаемых Правительством или региональными органами. Проводить работу по привлечению спонсоров к решению проблем центра.</w:t>
      </w:r>
    </w:p>
    <w:p>
      <w:pPr>
        <w:ind w:left="6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3.2. Уполномоченный от трудового коллектива обязуется содействовать</w:t>
      </w:r>
    </w:p>
    <w:p>
      <w:pPr>
        <w:ind w:left="620"/>
        <w:spacing w:after="0" w:line="238" w:lineRule="auto"/>
        <w:tabs>
          <w:tab w:leader="none" w:pos="2940" w:val="left"/>
          <w:tab w:leader="none" w:pos="4140" w:val="left"/>
          <w:tab w:leader="none" w:pos="4660" w:val="left"/>
          <w:tab w:leader="none" w:pos="6940" w:val="left"/>
          <w:tab w:leader="none" w:pos="89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Администрации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центра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выполнении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работниками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своих</w:t>
      </w:r>
    </w:p>
    <w:p>
      <w:pPr>
        <w:ind w:left="62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функциональных обязанностей.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620" w:right="4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3.3. Принятие решений, не противоречащих законодательству, но приводящих к уменьшению социальных льгот работников центра, предусмотренных настоящим коллективным договором, производится по предварительному соглашению сторон.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2820" w:hanging="355"/>
        <w:spacing w:after="0"/>
        <w:tabs>
          <w:tab w:leader="none" w:pos="282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Нормирование и оплата труда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4.1. Администрация центра своевременно проводит работу по тарификации работников, еѐ уточнение в связи с изменением педагогического стажа, квалификационной категории, образования работников и прочих условий, требующих изменения тарификации.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Профсоюз принимает участие в составлении тарификации к началу учебного года и согласовывает учебную нагрузку.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4.2. При выплате заработной платы бухгалтер центра должен в письменной форме (расчѐтный листок) известить каждого работника о составных частях заработной платы, причитающейся ему за соответственный период, размерах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 w:right="20" w:hanging="3"/>
        <w:spacing w:after="0" w:line="231" w:lineRule="auto"/>
        <w:tabs>
          <w:tab w:leader="none" w:pos="709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9"/>
          <w:szCs w:val="29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основаниях произведѐнных удержаний, а также об общей денежной сумме, подлежащей выплате (ст. 136 ТК РФ).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9"/>
          <w:szCs w:val="29"/>
          <w:color w:val="auto"/>
        </w:rPr>
      </w:pPr>
    </w:p>
    <w:p>
      <w:pPr>
        <w:jc w:val="both"/>
        <w:ind w:left="260"/>
        <w:spacing w:after="0" w:line="230" w:lineRule="auto"/>
        <w:rPr>
          <w:rFonts w:ascii="Times New Roman" w:cs="Times New Roman" w:eastAsia="Times New Roman" w:hAnsi="Times New Roman"/>
          <w:sz w:val="29"/>
          <w:szCs w:val="29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Заработная плата перечисляется на банковскую карту Visa Electron работнику, не реже чем каждые полмесяца в день, установленный трудовым договором (1 числа месяца, аванс 16 числа).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9"/>
          <w:szCs w:val="29"/>
          <w:color w:val="auto"/>
        </w:rPr>
      </w:pPr>
    </w:p>
    <w:p>
      <w:pPr>
        <w:ind w:left="260" w:right="40"/>
        <w:spacing w:after="0" w:line="231" w:lineRule="auto"/>
        <w:rPr>
          <w:rFonts w:ascii="Times New Roman" w:cs="Times New Roman" w:eastAsia="Times New Roman" w:hAnsi="Times New Roman"/>
          <w:sz w:val="29"/>
          <w:szCs w:val="29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При совпадении дня выплаты с выходным или нерабочим праздничным днѐм выплата заработной платы производится накануне этого дня.</w:t>
      </w:r>
    </w:p>
    <w:p>
      <w:pPr>
        <w:sectPr>
          <w:pgSz w:w="11920" w:h="16845" w:orient="portrait"/>
          <w:cols w:equalWidth="0" w:num="1">
            <w:col w:w="9640"/>
          </w:cols>
          <w:pgMar w:left="1440" w:top="843" w:right="830" w:bottom="151" w:gutter="0" w:footer="0" w:header="0"/>
        </w:sectPr>
      </w:pP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1920" w:h="16845" w:orient="portrait"/>
          <w:cols w:equalWidth="0" w:num="1">
            <w:col w:w="9640"/>
          </w:cols>
          <w:pgMar w:left="1440" w:top="843" w:right="830" w:bottom="151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Оплата отпуска производится не позднее чем за 3 дня до его начала.</w:t>
      </w:r>
    </w:p>
    <w:p>
      <w:pPr>
        <w:ind w:left="260"/>
        <w:spacing w:after="0"/>
        <w:tabs>
          <w:tab w:leader="none" w:pos="860" w:val="left"/>
          <w:tab w:leader="none" w:pos="1520" w:val="left"/>
          <w:tab w:leader="none" w:pos="3040" w:val="left"/>
          <w:tab w:leader="none" w:pos="5140" w:val="left"/>
          <w:tab w:leader="none" w:pos="6000" w:val="left"/>
          <w:tab w:leader="none" w:pos="7240" w:val="left"/>
          <w:tab w:leader="none" w:pos="8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4.3.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При</w:t>
        <w:tab/>
        <w:t>нарушении</w:t>
        <w:tab/>
        <w:t>установленного</w:t>
        <w:tab/>
        <w:t>срока</w:t>
        <w:tab/>
        <w:t>выплаты</w:t>
        <w:tab/>
        <w:t>заработной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платы,</w:t>
      </w:r>
    </w:p>
    <w:p>
      <w:pPr>
        <w:ind w:left="260"/>
        <w:spacing w:after="0"/>
        <w:tabs>
          <w:tab w:leader="none" w:pos="5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оплаты отпуска, выплат при увольнении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других выплат, причитающихся</w:t>
      </w:r>
    </w:p>
    <w:p>
      <w:pPr>
        <w:ind w:left="26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работнику,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администрация центра обязана выплатить  их с уплатой процентов в размере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не ниже 1/300 действующей в это время ставки рефинансирования Центрального банка РФ от не выплаченных в срок сумм за каждый день задержки, начиная со следующего дня после установленного срока выплаты по день фактического расчѐта включительно.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4.4. Оплата работы в ночное время, выходные, не рабочие праздничные дни и др. производится в повышенном размере не менее 35% часовой тарифной ставки оклада за каждый час работы с 22 часов до 6 часов.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4.5. За счѐт экономии общего фонда оплаты труда работникам выплачивается премия и оказывается материальная помощь на основании Положения о порядке премирования и материального стимулирования работников центра. 4.6. Администрация центра по согласованию с профсоюзом при наличии экономии ФЗП может устанавливать премирование, надбавки и доплаты работникам центра за высокие достижения в труде, за расширение зоны деятельности, увеличения объѐма выполняемых работ и т. д. (на основании Положения о порядке премирования и материального стимулирования работников центра).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4.7.Заработная плата работникам Центра выплачивается за выполнение ими функциональных обязанностей и работ, предусмотренных трудовым договором. Заработная плата работника состоит из должностного оклада (оклада), компенсационных и иных обязательных выплат, а также стимулирующих выплат.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За выполнение дополнительных работ, связанных с образовательным процессом и не входящих в круг основных обязанностей работника, устанавливается доплата. Размер указанной доплаты и порядок ее установления определяется Центром в пределах выделенных на эти цели средств самостоятельно и закрепляется локальным нормативным актом Центра.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Работникам Центра, с учетом показателей результатов труда, могут быть установлены выплаты стимулирующего характера. Виды, размеры, 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Центром в пределах выделенных на эти цели средств самостоятельно и закрепляются локальным нормативным актом Центра.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Работникам могут быть установлены иные доплаты и надбавки в соответствии с действующим законодательством.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4.8. Работникам, с условиями труда, отклоняющимися от нормальных условий труда, устанавливаются компенсационные (специальные) выплаты в соответствии действующим законодательством.</w:t>
      </w:r>
    </w:p>
    <w:p>
      <w:pPr>
        <w:sectPr>
          <w:pgSz w:w="11920" w:h="16845" w:orient="portrait"/>
          <w:cols w:equalWidth="0" w:num="1">
            <w:col w:w="9640"/>
          </w:cols>
          <w:pgMar w:left="1440" w:top="822" w:right="830" w:bottom="15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ectPr>
          <w:pgSz w:w="11920" w:h="16845" w:orient="portrait"/>
          <w:cols w:equalWidth="0" w:num="1">
            <w:col w:w="9640"/>
          </w:cols>
          <w:pgMar w:left="1440" w:top="822" w:right="830" w:bottom="151" w:gutter="0" w:footer="0" w:header="0"/>
          <w:type w:val="continuous"/>
        </w:sectPr>
      </w:pPr>
    </w:p>
    <w:p>
      <w:pPr>
        <w:ind w:left="1400" w:hanging="362"/>
        <w:spacing w:after="0"/>
        <w:tabs>
          <w:tab w:leader="none" w:pos="14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Социальные льготы, гарантии и компенсации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5.1. Женщинам, имеющих ребѐнка – инвалида, предоставляется 4 дополнительных оплачиваемых выходных дня в месяц с оплатой из средств фонда социального страхования.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5.2. Оплата по больничным листам работникам центра производится в соответствии с действующим законодательством.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5.3. Администрация центра уведомляем работника персонально и под расписку о предстоящем сокращении не позднее, чем за 2 месяца до увольнения.</w:t>
      </w:r>
    </w:p>
    <w:p>
      <w:pPr>
        <w:ind w:left="260"/>
        <w:spacing w:after="0"/>
        <w:tabs>
          <w:tab w:leader="none" w:pos="980" w:val="left"/>
          <w:tab w:leader="none" w:pos="2840" w:val="left"/>
          <w:tab w:leader="none" w:pos="4680" w:val="left"/>
          <w:tab w:leader="none" w:pos="5200" w:val="left"/>
          <w:tab w:leader="none" w:pos="696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При</w:t>
        <w:tab/>
        <w:t>проведении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мероприятий</w:t>
        <w:tab/>
        <w:t>по</w:t>
        <w:tab/>
        <w:t>сокращению</w:t>
        <w:tab/>
        <w:t>численности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(штата)</w:t>
      </w:r>
    </w:p>
    <w:p>
      <w:pPr>
        <w:ind w:left="260"/>
        <w:spacing w:after="0" w:line="235" w:lineRule="auto"/>
        <w:tabs>
          <w:tab w:leader="none" w:pos="1840" w:val="left"/>
          <w:tab w:leader="none" w:pos="3720" w:val="left"/>
          <w:tab w:leader="none" w:pos="5760" w:val="left"/>
          <w:tab w:leader="none" w:pos="6760" w:val="left"/>
          <w:tab w:leader="none" w:pos="8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работников</w:t>
        <w:tab/>
        <w:t>организации</w:t>
        <w:tab/>
        <w:t>администрация</w:t>
        <w:tab/>
        <w:t>центра</w:t>
        <w:tab/>
        <w:t>обязуется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предложить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работнику другую имеющуюся работу в центре, соответствующую квалификации работника (ст. 180 ТК РФ).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Администрация центра с письменного согласия работника имеет право расторгнуть с ним трудовой договор без предупреждения об увольнении за 2 месяца с одновременной выплатой дополнительной компенсации в размере двухмесячного среднего заработка.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5.4. Работникам центра, совмещающим работу с обучением, предоставляются все гарантии и компенсации, предусмотренные ст. 173-176 ТК РФ. Сотрудники, получившие образование одного уровня второй раз</w:t>
      </w:r>
    </w:p>
    <w:p>
      <w:pPr>
        <w:ind w:left="260"/>
        <w:spacing w:after="0" w:line="237" w:lineRule="auto"/>
        <w:tabs>
          <w:tab w:leader="none" w:pos="2120" w:val="left"/>
          <w:tab w:leader="none" w:pos="3200" w:val="left"/>
          <w:tab w:leader="none" w:pos="4340" w:val="left"/>
          <w:tab w:leader="none" w:pos="6180" w:val="left"/>
          <w:tab w:leader="none" w:pos="8100" w:val="left"/>
          <w:tab w:leader="none" w:pos="9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(получающих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второе</w:t>
        <w:tab/>
        <w:t>высшее</w:t>
        <w:tab/>
        <w:t>образование)</w:t>
        <w:tab/>
        <w:t>пользуются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льготами</w:t>
        <w:tab/>
        <w:t>и</w:t>
      </w:r>
    </w:p>
    <w:p>
      <w:pPr>
        <w:ind w:left="26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гарантиями, предусмотренные ст. 173 ТК РФ,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5.5. В случае направления в служебную командировку администрация центра возмещает работнику расходы по проезду, расходы по найму жилого помещения, дополнительные расходы связанные с проживанием вне места постоянного жительства (суточные) ст. 168 ТК РФ.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5.6. Работникам, входящим в состав выборных профсоюзных органов и не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освобожденным от основной работы, предоставляются гарантии, предусмотренные ст. 374 ТК РФ.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5.7. Администрация центра обязуется предоставить выборным профсоюзным органам первичных профсоюзных организаций помещение для проведения заседаний, хранения документации, а также предоставить возможности размещения информации в доступном для всех работников месте.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При наличии письменных заявлений работников, являющихся членами профессионального союза, администрация центра ежемесячно перечисляет на счѐт профсоюза организации членские профсоюзные взносы из заработной платы работников (ст. 377 ТК РФ).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5.8 Администрация центра на основании письменного заявления работника предоставить отпуск без сохранения заработной платы, в частности, в случаях рождения ребѐнка, регистрации брака, смерти близких родственников – до 5 календарных дней (ст. 128 ТК РФ).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5.9. Предоставляется отпуск без сохранения заработной платы женщинам, вставшим на учѐт по беременности в ранние сроки (до 10 недель).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5.10. Своевременно производятся гарантированные выплаты из фонда социального страхования (оплата больничных листов, единовременное</w:t>
      </w:r>
    </w:p>
    <w:p>
      <w:pPr>
        <w:sectPr>
          <w:pgSz w:w="11920" w:h="16845" w:orient="portrait"/>
          <w:cols w:equalWidth="0" w:num="1">
            <w:col w:w="9620"/>
          </w:cols>
          <w:pgMar w:left="1440" w:top="848" w:right="850" w:bottom="151" w:gutter="0" w:footer="0" w:header="0"/>
        </w:sectPr>
      </w:pP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ectPr>
          <w:pgSz w:w="11920" w:h="16845" w:orient="portrait"/>
          <w:cols w:equalWidth="0" w:num="1">
            <w:col w:w="9620"/>
          </w:cols>
          <w:pgMar w:left="1440" w:top="848" w:right="850" w:bottom="151" w:gutter="0" w:footer="0" w:header="0"/>
          <w:type w:val="continuous"/>
        </w:sectPr>
      </w:pPr>
    </w:p>
    <w:p>
      <w:pPr>
        <w:jc w:val="both"/>
        <w:ind w:left="26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пособие при рождении ребѐнка, при постановке на учѐт в ранние сроки беременности, на погребение, оплата дородового и послеродового отпуска, пособия по уходу за ребѐнком до 1,5 лет в размерах, установленных законодательством.</w:t>
      </w:r>
    </w:p>
    <w:p>
      <w:pPr>
        <w:ind w:left="260"/>
        <w:spacing w:after="0" w:line="236" w:lineRule="auto"/>
        <w:tabs>
          <w:tab w:leader="none" w:pos="8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5.11. Работодатель обязуется перечислять страховые взносы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в размерах,</w:t>
      </w:r>
    </w:p>
    <w:p>
      <w:pPr>
        <w:ind w:left="260"/>
        <w:spacing w:after="0" w:line="236" w:lineRule="auto"/>
        <w:tabs>
          <w:tab w:leader="none" w:pos="2440" w:val="left"/>
          <w:tab w:leader="none" w:pos="5000" w:val="left"/>
          <w:tab w:leader="none" w:pos="5380" w:val="left"/>
          <w:tab w:leader="none" w:pos="6240" w:val="left"/>
          <w:tab w:leader="none" w:pos="8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определѐнных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законодательством</w:t>
        <w:tab/>
        <w:t>в</w:t>
        <w:tab/>
        <w:t>фонд</w:t>
        <w:tab/>
        <w:t>социального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страхования,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пенсионный фонд и на обязательное медицинское страхование.</w:t>
      </w:r>
    </w:p>
    <w:p>
      <w:pPr>
        <w:ind w:left="26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5.12. Обеспечение  работников  санаторно-курортными  путѐвками  за счѐт</w:t>
      </w:r>
    </w:p>
    <w:p>
      <w:pPr>
        <w:ind w:left="26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средств  соцстраха и средств добровольного медицинского страхования.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5.13. Обеспечение детей работников центра путѐвками в летние оздоровительные лагеря за счѐт средств соцстраха и новогодними подарками.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3840" w:hanging="368"/>
        <w:spacing w:after="0"/>
        <w:tabs>
          <w:tab w:leader="none" w:pos="38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Рабочее  время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6.1. При регулировании рабочего времени стороны исходят из того, что продолжительность работы не может превышать 36 часов в неделю, установленных законом.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6.2. В центре устанавливается 5-дневная рабочая неделя с двумя выходными</w:t>
      </w:r>
    </w:p>
    <w:p>
      <w:pPr>
        <w:ind w:left="260"/>
        <w:spacing w:after="0" w:line="234" w:lineRule="auto"/>
        <w:tabs>
          <w:tab w:leader="none" w:pos="1540" w:val="left"/>
          <w:tab w:leader="none" w:pos="4480" w:val="left"/>
          <w:tab w:leader="none" w:pos="6020" w:val="left"/>
          <w:tab w:leader="none" w:pos="6920" w:val="left"/>
          <w:tab w:leader="none" w:pos="7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днями.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Продолжительность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рабочего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дня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для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руководящего,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административно-хозяйственного, обслуживающего и учебно-вспомогательного персонала определяется графиком работы. Графики работы утверждаются директором центра по согласованию с профсоюзным органом и предусматривают время начала и окончания работы, перерыв для отдыха и питания.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Работа в установленные для работников графиками выходные дни запрещается и может иметь место лишь в случаях, предусмотренных законодательством.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6.3. Педагогическим работникам, там где это возможно, пр едусматривается один методический день для повышения квалификации.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6.4. Продолжительность рабочего дня, непосредственно предшествующих нерабочему праздничному дню, уменьшается на один час.</w:t>
      </w: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3920" w:hanging="358"/>
        <w:spacing w:after="0"/>
        <w:tabs>
          <w:tab w:leader="none" w:pos="392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Время отдыха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7.1. В целях реализации прав работников на отдых Администрация обязуется: предоставлять в течение рабочего дня перерыв для отдыха и питания работникам всех категорий продолжительностью один час. Перерыв не включается в рабочее время.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7.2. Всем работникам предоставляется ежегодный оплачиваемый отпуск согласно утверждѐнному графику, продолжительностью не менее 28 календарных дней. Максимальная продолжительность отпуска – 56 календарных дней (для педагогических работников).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7.3. Работникам с ненормированным рабочим днѐм предоставляется дополнительный оплачиваемый отпуск (сроком до 5 календарных дней) в соответствии со ст. 119 ТК РФ (за исключением директора и методиста).</w:t>
      </w:r>
    </w:p>
    <w:p>
      <w:pPr>
        <w:sectPr>
          <w:pgSz w:w="11920" w:h="16845" w:orient="portrait"/>
          <w:cols w:equalWidth="0" w:num="1">
            <w:col w:w="9640"/>
          </w:cols>
          <w:pgMar w:left="1440" w:top="843" w:right="830" w:bottom="151" w:gutter="0" w:footer="0" w:header="0"/>
        </w:sectPr>
      </w:pP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ectPr>
          <w:pgSz w:w="11920" w:h="16845" w:orient="portrait"/>
          <w:cols w:equalWidth="0" w:num="1">
            <w:col w:w="9640"/>
          </w:cols>
          <w:pgMar w:left="1440" w:top="843" w:right="830" w:bottom="151" w:gutter="0" w:footer="0" w:header="0"/>
          <w:type w:val="continuous"/>
        </w:sectPr>
      </w:pPr>
    </w:p>
    <w:p>
      <w:pPr>
        <w:jc w:val="both"/>
        <w:ind w:left="26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7.4. Родителям, имеющим двух и более детей в возрасте до 14 лет, одинокой матери, воспитывающей ребѐнка до 14 лет, по их заявлению, предо ставляется дополнительный неоплачиваемый отпуск от 7 до 14 календарных дней (ст. 263 ТК РФ).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7.5. Всем работникам центра предоставляются также дополнительные неоплачиваемые отпуска в соответствии с требованиями ст. 128 ТК РФ.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7.6. По желанию работника ежегодный отпуск может делиться на 2 части, при этом продолжительность одной из них не может быть менее 2 недель.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7.7. Руководитель и специалисты центра могут быть отозваны из очередного отпуска, если это обусловлено производственной необходимостью.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7.8. всем работникам предоставляются выходные дни. При пятидневной рабочей неделе работникам предоставляются два выходных дня в неделю – суббота, воскресенье (ст. 111).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Работа в выходные и нерабочие, праздничные дни, запрещается. Привлечение работников к работе в выходные и нерабочие, праздничные дни производится с их письменного согласия в случаях, предусмотренных (ст. 113 ТК РФ).</w:t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3000" w:hanging="370"/>
        <w:spacing w:after="0"/>
        <w:tabs>
          <w:tab w:leader="none" w:pos="300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Охрана  труда и здоровья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8.1. Ответственность за охрану труда, технику безопасности работников центра лежит на администрации ГБОУ Хворостянского психологического центра.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8.2. Администрация обязана: обеспечить здоровые и безопасные условия труда в соответствии с нормами и требованиями нормативных документов по охране.</w:t>
      </w:r>
    </w:p>
    <w:p>
      <w:pPr>
        <w:ind w:left="26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8.3. Проводить инструктаж по технике безопасности и противопожарной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защите среди работников всего коллектива в соответствии с установленными нормами: а) водный инструктаж – при приѐме на работу; б) текущий инструктаж (инструктаж на рабочем месте проводится 1 раз в полгода).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8.4. Лицам, получившим увечья либо иные повреждения здоровья при исполнении должностных обязанностей, при установлении вины Администрации центра выплачиваются денежные суммы, предусмотренные в этом случае действующим законодательством.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8.5. Работник центра обязан строго соблюдать правила и но рмы охраны труда, технику безопасности и противопожарной защиты.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8.6. Уполномоченное лицо по охране труда контролирует соблюдение нормативных актов по охране труда.</w:t>
      </w: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8.7. Работники центра обязаны пройти мед. осмотр в целях охраны здоровья</w:t>
      </w:r>
    </w:p>
    <w:p>
      <w:pPr>
        <w:ind w:left="260"/>
        <w:spacing w:after="0"/>
        <w:tabs>
          <w:tab w:leader="none" w:pos="2420" w:val="left"/>
          <w:tab w:leader="none" w:pos="5000" w:val="left"/>
          <w:tab w:leader="none" w:pos="7100" w:val="left"/>
          <w:tab w:leader="none" w:pos="7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воспитанников,</w:t>
        <w:tab/>
        <w:t>предупреждения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возникновения</w:t>
        <w:tab/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распространения</w:t>
      </w:r>
    </w:p>
    <w:p>
      <w:pPr>
        <w:ind w:left="26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заболеваний.</w:t>
      </w:r>
    </w:p>
    <w:p>
      <w:pPr>
        <w:sectPr>
          <w:pgSz w:w="11920" w:h="16845" w:orient="portrait"/>
          <w:cols w:equalWidth="0" w:num="1">
            <w:col w:w="9620"/>
          </w:cols>
          <w:pgMar w:left="1440" w:top="843" w:right="850" w:bottom="15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ectPr>
          <w:pgSz w:w="11920" w:h="16845" w:orient="portrait"/>
          <w:cols w:equalWidth="0" w:num="1">
            <w:col w:w="9620"/>
          </w:cols>
          <w:pgMar w:left="1440" w:top="843" w:right="850" w:bottom="151" w:gutter="0" w:footer="0" w:header="0"/>
          <w:type w:val="continuous"/>
        </w:sectPr>
      </w:pPr>
    </w:p>
    <w:p>
      <w:pPr>
        <w:ind w:left="4120" w:hanging="364"/>
        <w:spacing w:after="0"/>
        <w:tabs>
          <w:tab w:leader="none" w:pos="412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Заключение</w:t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9.1.  Настоящий  коллективный  договор  заключен  на  период  201____</w:t>
        <w:tab/>
        <w:t>-</w:t>
      </w:r>
    </w:p>
    <w:p>
      <w:pPr>
        <w:ind w:left="260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201_____ год.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Он вступает в силу со дня его подписания и действует в течение всего срока. По истечении этого срока коллективный договор действует до тех пор, пока стороны не заключат новый, не изменят или не дополнят настоящий.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 w:right="4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9.2. Стороны пришли к соглашению, что изменения и дополнения коллективного договора в течение срока его действия производятся только по взаимному согласию в порядке, установленном законом для его заключения.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9.3. Для урегулирования разногласий в ходе коллективных переговоров и выполнения коллективного договора стороны используют примирительные процедуры.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9.4. Лица, участвующие в переговорах в качестве представителей сторон, а также специалисты, приглашенные для участия в работе комиссии на время переговоров освобождаются от основной работы с сохранением среднего заработка за счѐт центра на срок не более 3-х месяцев в течение года.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9.5. Стороны пришли к соглашению, что их интересы, отраженные в коллективном договоре, могут быть реализованы при условии обязательств по коллективному договору.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9.6. Стороны договорились, что в период действия коллективного договора, при условии выполнения работодателем его пожеланий, работники не выдвигают новых требований по труду и соц. – экономическим вопросам. В случае нарушения работодатель, вправе применить меры, предусмотренные для нарушителей трудовой дисциплины.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9.7. Профком обязуется содействовать реализации прав работников, основных на коллективном договоре.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9.8. Контроль за выполнением коллективного договора осуществляют обе стороны, подписавшие его Стороны ежегодно отчитываются о выполнении трудового договора на собрании трудового коллектива. С отчѐто м выступают новые люди обеих сторон, подписавшие коллективный договор.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9.9. Профком, подписавший коллективный договор, для контроля за его выполнением, проводит проверки силами своих комиссий, заслушивает на своих заседаниях администрацию о ходе выполнения положений договора.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9.10. Работодатель и уполномоченный им лица за неисполнение коллективного договора и нарушений его условий несут ответственность в соответствии с законодательством.</w:t>
      </w:r>
    </w:p>
    <w:p>
      <w:pPr>
        <w:sectPr>
          <w:pgSz w:w="11920" w:h="16845" w:orient="portrait"/>
          <w:cols w:equalWidth="0" w:num="1">
            <w:col w:w="9640"/>
          </w:cols>
          <w:pgMar w:left="1440" w:top="848" w:right="830" w:bottom="15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sectPr>
          <w:pgSz w:w="11920" w:h="16845" w:orient="portrait"/>
          <w:cols w:equalWidth="0" w:num="1">
            <w:col w:w="9640"/>
          </w:cols>
          <w:pgMar w:left="1440" w:top="848" w:right="830" w:bottom="151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4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</w:p>
    <w:sectPr>
      <w:pgSz w:w="11920" w:h="16845" w:orient="portrait"/>
      <w:cols w:equalWidth="0" w:num="1">
        <w:col w:w="9030"/>
      </w:cols>
      <w:pgMar w:left="1440" w:top="1440" w:right="1440" w:bottom="15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6E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EB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BB3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2EA6"/>
    <w:multiLevelType w:val="hybridMultilevel"/>
    <w:lvl w:ilvl="0">
      <w:lvlJc w:val="left"/>
      <w:lvlText w:val="%1."/>
      <w:numFmt w:val="decimal"/>
      <w:start w:val="1"/>
    </w:lvl>
  </w:abstractNum>
  <w:abstractNum w:abstractNumId="4">
    <w:nsid w:val="12DB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."/>
      <w:numFmt w:val="decimal"/>
      <w:start w:val="2"/>
    </w:lvl>
  </w:abstractNum>
  <w:abstractNum w:abstractNumId="5">
    <w:nsid w:val="153C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7E87"/>
    <w:multiLevelType w:val="hybridMultilevel"/>
    <w:lvl w:ilvl="0">
      <w:lvlJc w:val="left"/>
      <w:lvlText w:val="%1."/>
      <w:numFmt w:val="decimal"/>
      <w:start w:val="3"/>
    </w:lvl>
  </w:abstractNum>
  <w:abstractNum w:abstractNumId="7">
    <w:nsid w:val="390C"/>
    <w:multiLevelType w:val="hybridMultilevel"/>
    <w:lvl w:ilvl="0">
      <w:lvlJc w:val="left"/>
      <w:lvlText w:val="%1."/>
      <w:numFmt w:val="decimal"/>
      <w:start w:val="4"/>
    </w:lvl>
  </w:abstractNum>
  <w:abstractNum w:abstractNumId="8">
    <w:nsid w:val="F3E"/>
    <w:multiLevelType w:val="hybridMultilevel"/>
    <w:lvl w:ilvl="0">
      <w:lvlJc w:val="left"/>
      <w:lvlText w:val="и"/>
      <w:numFmt w:val="bullet"/>
      <w:start w:val="1"/>
    </w:lvl>
  </w:abstractNum>
  <w:abstractNum w:abstractNumId="9">
    <w:nsid w:val="99"/>
    <w:multiLevelType w:val="hybridMultilevel"/>
    <w:lvl w:ilvl="0">
      <w:lvlJc w:val="left"/>
      <w:lvlText w:val="%1."/>
      <w:numFmt w:val="decimal"/>
      <w:start w:val="5"/>
    </w:lvl>
  </w:abstractNum>
  <w:abstractNum w:abstractNumId="10">
    <w:nsid w:val="124"/>
    <w:multiLevelType w:val="hybridMultilevel"/>
    <w:lvl w:ilvl="0">
      <w:lvlJc w:val="left"/>
      <w:lvlText w:val="%1."/>
      <w:numFmt w:val="decimal"/>
      <w:start w:val="6"/>
    </w:lvl>
  </w:abstractNum>
  <w:abstractNum w:abstractNumId="11">
    <w:nsid w:val="305E"/>
    <w:multiLevelType w:val="hybridMultilevel"/>
    <w:lvl w:ilvl="0">
      <w:lvlJc w:val="left"/>
      <w:lvlText w:val="%1."/>
      <w:numFmt w:val="decimal"/>
      <w:start w:val="7"/>
    </w:lvl>
  </w:abstractNum>
  <w:abstractNum w:abstractNumId="12">
    <w:nsid w:val="440D"/>
    <w:multiLevelType w:val="hybridMultilevel"/>
    <w:lvl w:ilvl="0">
      <w:lvlJc w:val="left"/>
      <w:lvlText w:val="%1."/>
      <w:numFmt w:val="decimal"/>
      <w:start w:val="8"/>
    </w:lvl>
  </w:abstractNum>
  <w:abstractNum w:abstractNumId="13">
    <w:nsid w:val="491C"/>
    <w:multiLevelType w:val="hybridMultilevel"/>
    <w:lvl w:ilvl="0">
      <w:lvlJc w:val="left"/>
      <w:lvlText w:val="%1."/>
      <w:numFmt w:val="decimal"/>
      <w:start w:val="9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2019-10-13T23:27:32Z</dcterms:created>
  <dcterms:modified xsi:type="dcterms:W3CDTF">2019-10-13T23:27:32Z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