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СОГЛАСОВАНО</w:t>
      </w:r>
    </w:p>
    <w:p>
      <w:pPr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Председатель  ПК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ГБУ ЦППМС м.р. Хворостянский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УТВЕРЖДАЮ</w:t>
      </w:r>
    </w:p>
    <w:p>
      <w:pPr>
        <w:ind w:left="1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Директор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ГБУ ЦППМС м.р. Хворостянский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5480" w:space="720"/>
            <w:col w:w="3640"/>
          </w:cols>
          <w:pgMar w:left="1140" w:top="979" w:right="924" w:bottom="298" w:gutter="0" w:footer="0" w:header="0"/>
        </w:sectPr>
      </w:pPr>
    </w:p>
    <w:p>
      <w:pPr>
        <w:spacing w:after="0" w:line="136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_____________ /Кузьмина Н.В../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 /Адоевская Е. В./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5300" w:space="720"/>
            <w:col w:w="3820"/>
          </w:cols>
          <w:pgMar w:left="1140" w:top="979" w:right="924" w:bottom="298" w:gutter="0" w:footer="0" w:header="0"/>
          <w:type w:val="continuous"/>
        </w:sectPr>
      </w:pPr>
    </w:p>
    <w:p>
      <w:pPr>
        <w:spacing w:after="0" w:line="12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 ___ » _______________2015 г.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0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 ___ » ___________________2015 г.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5080" w:space="720"/>
            <w:col w:w="4040"/>
          </w:cols>
          <w:pgMar w:left="1140" w:top="979" w:right="924" w:bottom="298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7" w:lineRule="exact"/>
        <w:rPr>
          <w:sz w:val="24"/>
          <w:szCs w:val="24"/>
          <w:color w:val="auto"/>
        </w:rPr>
      </w:pPr>
    </w:p>
    <w:p>
      <w:pPr>
        <w:jc w:val="center"/>
        <w:ind w:right="-6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44"/>
          <w:szCs w:val="44"/>
          <w:b w:val="1"/>
          <w:bCs w:val="1"/>
          <w:color w:val="auto"/>
        </w:rPr>
        <w:t>ПОЛОЖЕНИЕ</w:t>
      </w:r>
    </w:p>
    <w:p>
      <w:pPr>
        <w:jc w:val="center"/>
        <w:ind w:right="-639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44"/>
          <w:szCs w:val="44"/>
          <w:b w:val="1"/>
          <w:bCs w:val="1"/>
          <w:color w:val="auto"/>
        </w:rPr>
        <w:t>об оплате труда работников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460" w:right="360" w:firstLine="553"/>
        <w:spacing w:after="0" w:line="24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5"/>
          <w:szCs w:val="35"/>
          <w:b w:val="1"/>
          <w:bCs w:val="1"/>
          <w:color w:val="auto"/>
        </w:rPr>
        <w:t>государственного бюджетного учреждения – центра психолого-педагогической, медицинской и социальной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center"/>
        <w:ind w:right="-59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  <w:t>помощи муниципального района Хворостянский Самарской области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ПРИНЯТО</w:t>
      </w:r>
    </w:p>
    <w:p>
      <w:pPr>
        <w:spacing w:after="0" w:line="13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общим собранием трудового коллектива</w:t>
      </w:r>
    </w:p>
    <w:p>
      <w:pPr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ГБУ ЦППМС м.р. Хворостянский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Протокол №  2 от 03.09.2015г.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Председатель собрания __________ / Адоевская  Е.В. /</w:t>
      </w:r>
    </w:p>
    <w:p>
      <w:pPr>
        <w:sectPr>
          <w:pgSz w:w="11900" w:h="16838" w:orient="portrait"/>
          <w:cols w:equalWidth="0" w:num="1">
            <w:col w:w="9840"/>
          </w:cols>
          <w:pgMar w:left="1140" w:top="979" w:right="924" w:bottom="298" w:gutter="0" w:footer="0" w:header="0"/>
          <w:type w:val="continuous"/>
        </w:sectPr>
      </w:pPr>
    </w:p>
    <w:p>
      <w:pPr>
        <w:jc w:val="center"/>
        <w:ind w:right="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44"/>
          <w:szCs w:val="44"/>
          <w:b w:val="1"/>
          <w:bCs w:val="1"/>
          <w:color w:val="auto"/>
        </w:rPr>
        <w:t>Содержание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8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14"/>
        </w:trPr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36"/>
                <w:szCs w:val="36"/>
                <w:color w:val="auto"/>
                <w:w w:val="88"/>
              </w:rPr>
              <w:t>1.</w:t>
            </w:r>
          </w:p>
        </w:tc>
        <w:tc>
          <w:tcPr>
            <w:tcW w:w="80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36"/>
                <w:szCs w:val="36"/>
                <w:color w:val="auto"/>
              </w:rPr>
              <w:t>Общие положения.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18"/>
        </w:trPr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36"/>
                <w:szCs w:val="36"/>
                <w:color w:val="auto"/>
                <w:w w:val="88"/>
              </w:rPr>
              <w:t>2.</w:t>
            </w:r>
          </w:p>
        </w:tc>
        <w:tc>
          <w:tcPr>
            <w:tcW w:w="80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36"/>
                <w:szCs w:val="36"/>
                <w:color w:val="auto"/>
              </w:rPr>
              <w:t>Формирование   и   структура   фонда   оплаты</w:t>
            </w:r>
          </w:p>
        </w:tc>
        <w:tc>
          <w:tcPr>
            <w:tcW w:w="122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36"/>
                <w:szCs w:val="36"/>
                <w:color w:val="auto"/>
                <w:w w:val="95"/>
              </w:rPr>
              <w:t>труда</w:t>
            </w:r>
          </w:p>
        </w:tc>
      </w:tr>
      <w:tr>
        <w:trPr>
          <w:trHeight w:val="413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20" w:type="dxa"/>
            <w:vAlign w:val="bottom"/>
          </w:tcPr>
          <w:p>
            <w:pPr>
              <w:ind w:left="60"/>
              <w:spacing w:after="0" w:line="41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36"/>
                <w:szCs w:val="36"/>
                <w:color w:val="auto"/>
              </w:rPr>
              <w:t>работников центра.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ind w:left="420" w:hanging="367"/>
        <w:spacing w:after="0"/>
        <w:tabs>
          <w:tab w:leader="none" w:pos="4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36"/>
          <w:szCs w:val="36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color w:val="auto"/>
        </w:rPr>
        <w:t>Структура и порядок исчисления  заработной платы.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36"/>
          <w:szCs w:val="36"/>
          <w:color w:val="auto"/>
        </w:rPr>
      </w:pPr>
    </w:p>
    <w:p>
      <w:pPr>
        <w:ind w:left="420" w:right="20" w:hanging="367"/>
        <w:spacing w:after="0" w:line="235" w:lineRule="auto"/>
        <w:tabs>
          <w:tab w:leader="none" w:pos="4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36"/>
          <w:szCs w:val="36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color w:val="auto"/>
        </w:rPr>
        <w:t>Условия и порядок назначения выплат из специальной части фонда оплаты труда.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36"/>
          <w:szCs w:val="36"/>
          <w:color w:val="auto"/>
        </w:rPr>
      </w:pPr>
    </w:p>
    <w:p>
      <w:pPr>
        <w:ind w:left="420" w:hanging="367"/>
        <w:spacing w:after="0" w:line="239" w:lineRule="auto"/>
        <w:tabs>
          <w:tab w:leader="none" w:pos="4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36"/>
          <w:szCs w:val="36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color w:val="auto"/>
        </w:rPr>
        <w:t>Условия и порядок назначения стимулирующих выплат.</w:t>
      </w:r>
    </w:p>
    <w:p>
      <w:pPr>
        <w:ind w:left="420" w:hanging="367"/>
        <w:spacing w:after="0"/>
        <w:tabs>
          <w:tab w:leader="none" w:pos="4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36"/>
          <w:szCs w:val="36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color w:val="auto"/>
        </w:rPr>
        <w:t>Порядок выплаты  материальной  помощи.</w:t>
      </w:r>
    </w:p>
    <w:p>
      <w:pPr>
        <w:ind w:left="420" w:hanging="367"/>
        <w:spacing w:after="0" w:line="239" w:lineRule="auto"/>
        <w:tabs>
          <w:tab w:leader="none" w:pos="4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36"/>
          <w:szCs w:val="36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color w:val="auto"/>
        </w:rPr>
        <w:t>Оплата труда директора центра.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36"/>
          <w:szCs w:val="36"/>
          <w:color w:val="auto"/>
        </w:rPr>
      </w:pPr>
    </w:p>
    <w:p>
      <w:pPr>
        <w:ind w:left="420" w:hanging="367"/>
        <w:spacing w:after="0" w:line="234" w:lineRule="auto"/>
        <w:tabs>
          <w:tab w:leader="none" w:pos="4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36"/>
          <w:szCs w:val="36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color w:val="auto"/>
        </w:rPr>
        <w:t>Условия и порядок назначения выплат из экономии фонда оплаты труда.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36"/>
          <w:szCs w:val="36"/>
          <w:color w:val="auto"/>
        </w:rPr>
      </w:pPr>
    </w:p>
    <w:p>
      <w:pPr>
        <w:ind w:left="420" w:hanging="367"/>
        <w:spacing w:after="0"/>
        <w:tabs>
          <w:tab w:leader="none" w:pos="4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36"/>
          <w:szCs w:val="36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color w:val="auto"/>
        </w:rPr>
        <w:t>Заключительная  часть.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4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2</w:t>
      </w:r>
    </w:p>
    <w:p>
      <w:pPr>
        <w:sectPr>
          <w:pgSz w:w="11900" w:h="16838" w:orient="portrait"/>
          <w:cols w:equalWidth="0" w:num="1">
            <w:col w:w="9620"/>
          </w:cols>
          <w:pgMar w:left="1440" w:top="706" w:right="844" w:bottom="424" w:gutter="0" w:footer="0" w:header="0"/>
        </w:sectPr>
      </w:pPr>
    </w:p>
    <w:p>
      <w:pPr>
        <w:ind w:left="3527" w:hanging="280"/>
        <w:spacing w:after="0"/>
        <w:tabs>
          <w:tab w:leader="none" w:pos="3527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ОБЩИЕ ПОЛОЖЕНИЯ</w:t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jc w:val="both"/>
        <w:ind w:left="427" w:hanging="421"/>
        <w:spacing w:after="0" w:line="35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1.1. Настоящее Положение об оплате труда работников ГБУ ЦППМС м.р. Хворостянский (далее – Центр) определяет источники и порядок оплаты труда работников Центра.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7" w:firstLine="125"/>
        <w:spacing w:after="0" w:line="35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Настоящее Положение разработано в соответствии с Трудовым Кодексом Российской Федерации (с учетом изменений и дополнений), Законом РФ «Об образовании», Постановлением Правительства Российской Федерации от 05.08.2008 г. № 583 «О введении новых систем оплаты труда работников федеральных бюджетных учреждений и федеральных государственных органов…», Постановлением Правительства Самарской области №431 от 29.10.2008г. «Об оплате труда работников подведомственных министерству образования и науки Самарской области образовательных учреждений и учреждений, созданных для реализации отдельных функций государственного управления в сфере образования и науки, и утверждения методик расчета норматива бюджетного финансирования на одного обучающегося (воспитанника)», Распоряжением министерства образования и науки Самарской области № 295-р от 02.04.2009 г. «Об утверждении методических рекомендаций по распределению стимулирующего фонда оплаты труда работников подведомственных министерству образования и науки Самарской области образовательных учреждений и учреждений, созданных для реализации отдельных функций государственного управления в сфере образования и науки», приказом министерства образования и науки Самарской области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7" w:hanging="7"/>
        <w:spacing w:after="0" w:line="359" w:lineRule="auto"/>
        <w:tabs>
          <w:tab w:leader="none" w:pos="41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30-од от 19.02.2009 г. «Об утверждении видов, условий и порядка установления стимулирующих выплат руководителям подведомственных министерству образования и науки Самарской области образовательных учреждений и учреждений, созданных для реализации отдельных функций государственного управления в сфере образования и науки», Приказом министерства образования и науки Самарской области №105 – од от 08.06.2011 года «Об утверждении порядков расчёта нормативных затрат на оказание государственных услуг (выполнение работ) государственными бюджетными учреждениями Самарской области и государственными автономными учреждениями Самарской области и порядка расчёта нормативных затрат на содержание имущества государственных бюджетных учреждений Самарской области, Постановление Правительства Самарской области от 25.09.2012г. №475 «О повышении заработной платы отдельным категориям работников образовательных учреждений и внесении изменений в отдельные постановления Правительства Самарской области»,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7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Постановление Правительства Самарской области от 29.10.2012 г. № 576 « О повышении заработной платы работников бюджетной сферы », Постановление Правительства Самарской области от 04.06.2013 г. № 239 « Об установлении отдельных расходных обязательств Самарской области и внесении изменений в отдельные постановления Правительства Самарской области », Постановление Правительства Самарской области от 17.02.2014 г. № 79 « О внесении изменений в отдельные постановления Правительства Самарской области» и иными</w:t>
      </w:r>
    </w:p>
    <w:p>
      <w:pPr>
        <w:ind w:left="9847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3</w:t>
      </w:r>
    </w:p>
    <w:p>
      <w:pPr>
        <w:sectPr>
          <w:pgSz w:w="11900" w:h="16838" w:orient="portrait"/>
          <w:cols w:equalWidth="0" w:num="1">
            <w:col w:w="9927"/>
          </w:cols>
          <w:pgMar w:left="1133" w:top="708" w:right="844" w:bottom="425" w:gutter="0" w:footer="0" w:header="0"/>
        </w:sectPr>
      </w:pPr>
    </w:p>
    <w:p>
      <w:pPr>
        <w:jc w:val="both"/>
        <w:spacing w:after="0" w:line="3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нормативными правовыми актами в сфере оплаты труда, Уставом и Коллективным договором между работниками и администрацией центра.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jc w:val="both"/>
        <w:ind w:firstLine="365"/>
        <w:spacing w:after="0" w:line="3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Целью настоящего Положения является регламентация и систематизация видов и форм оплаты труда, применяемых в Центре на основе действующих законодательных и нормативных актов Российской Федерации, Устава и требований Коллективного договора между администрацией и работниками Центра.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420" w:hanging="421"/>
        <w:spacing w:after="0" w:line="3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1.2. Настоящее Положение определяет источники формирования фонда оплаты труда, порядок его распределения, структуру заработной платы работников, определяет правила установления размеров должностных окладов, условия установления компенсационных и обязательных выплат из специальной части фонда оплаты труда, а также стимулирующих выплат.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6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1.3.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Система оплаты труда работников  Центра устанавливается с учётом:</w:t>
      </w:r>
    </w:p>
    <w:p>
      <w:pPr>
        <w:spacing w:after="0" w:line="174" w:lineRule="exact"/>
        <w:rPr>
          <w:sz w:val="20"/>
          <w:szCs w:val="20"/>
          <w:color w:val="auto"/>
        </w:rPr>
      </w:pPr>
    </w:p>
    <w:p>
      <w:pPr>
        <w:ind w:left="720" w:hanging="367"/>
        <w:spacing w:after="0" w:line="328" w:lineRule="auto"/>
        <w:tabs>
          <w:tab w:leader="none" w:pos="720" w:val="left"/>
        </w:tabs>
        <w:numPr>
          <w:ilvl w:val="0"/>
          <w:numId w:val="4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единого квалификационного справочника должностей руководителей, специалистов и служащих;</w:t>
      </w:r>
    </w:p>
    <w:p>
      <w:pPr>
        <w:spacing w:after="0" w:line="35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720" w:hanging="367"/>
        <w:spacing w:after="0"/>
        <w:tabs>
          <w:tab w:leader="none" w:pos="720" w:val="left"/>
        </w:tabs>
        <w:numPr>
          <w:ilvl w:val="0"/>
          <w:numId w:val="4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единого тарифно-квалификационного справочника работ и профессий рабочих;</w:t>
      </w:r>
    </w:p>
    <w:p>
      <w:pPr>
        <w:spacing w:after="0" w:line="137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720" w:hanging="367"/>
        <w:spacing w:after="0"/>
        <w:tabs>
          <w:tab w:leader="none" w:pos="720" w:val="left"/>
        </w:tabs>
        <w:numPr>
          <w:ilvl w:val="0"/>
          <w:numId w:val="4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государственных гарантий по оплате труда;</w:t>
      </w:r>
    </w:p>
    <w:p>
      <w:pPr>
        <w:spacing w:after="0" w:line="163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720" w:right="20" w:hanging="367"/>
        <w:spacing w:after="0" w:line="332" w:lineRule="auto"/>
        <w:tabs>
          <w:tab w:leader="none" w:pos="720" w:val="left"/>
        </w:tabs>
        <w:numPr>
          <w:ilvl w:val="0"/>
          <w:numId w:val="4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перечня видов компенсационных и обязательных выплат из специальной части фонда оплаты труда;</w:t>
      </w:r>
    </w:p>
    <w:p>
      <w:pPr>
        <w:spacing w:after="0" w:line="26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720" w:hanging="367"/>
        <w:spacing w:after="0"/>
        <w:tabs>
          <w:tab w:leader="none" w:pos="720" w:val="left"/>
        </w:tabs>
        <w:numPr>
          <w:ilvl w:val="0"/>
          <w:numId w:val="4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стимулирующих выплат.</w: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jc w:val="right"/>
        <w:spacing w:after="0" w:line="35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1.4.   Положение принимается на общем собрании трудового коллектива, согласовывается с председателем первичной профсоюзной организации, утверждается руководителем Центра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420" w:hanging="4"/>
        <w:spacing w:after="0" w:line="348" w:lineRule="auto"/>
        <w:tabs>
          <w:tab w:leader="none" w:pos="636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объявляется приказом по учреждению. Положение подлежит пересмотру и дополнению по мере необходимости в установленном действующим законодательством порядке.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jc w:val="both"/>
        <w:ind w:left="420" w:hanging="421"/>
        <w:spacing w:after="0" w:line="357" w:lineRule="auto"/>
        <w:tabs>
          <w:tab w:leader="none" w:pos="4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1.5.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Условия оплаты труда работника – размер должностного оклада, условия и порядок установления компенсационных и обязательных выплат из специальной части фонда оплаты труда, а также стимулирующих выплат, надбавок включается в трудовой договор (дополнительное соглашение к договору) с работником.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420" w:hanging="421"/>
        <w:spacing w:after="0" w:line="358" w:lineRule="auto"/>
        <w:tabs>
          <w:tab w:leader="none" w:pos="4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1.6.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Центр в соответствии с действующим законодательством и Уставом в пределах имеющихся у него средств на оплату труда самостоятельно определяет размеры и виды доплат, надбавок и премий (разовых поощрительных выплат), а также должностных окладов (ставок заработной платы) всех категорий работников в порядке, установленном нормативными правовыми актами, содержащими нормы трудового права. Размеры доплат, надбавок, а также премий (разовых поощрительных выплат) максимальными размерами не ограничивается (ст. 132 ТК РФ).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ind w:left="98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4</w:t>
      </w:r>
    </w:p>
    <w:p>
      <w:pPr>
        <w:sectPr>
          <w:pgSz w:w="11900" w:h="16838" w:orient="portrait"/>
          <w:cols w:equalWidth="0" w:num="1">
            <w:col w:w="9920"/>
          </w:cols>
          <w:pgMar w:left="1140" w:top="713" w:right="844" w:bottom="424" w:gutter="0" w:footer="0" w:header="0"/>
        </w:sectPr>
      </w:pPr>
    </w:p>
    <w:p>
      <w:pPr>
        <w:ind w:left="3560" w:right="1260" w:hanging="2309"/>
        <w:spacing w:after="0" w:line="235" w:lineRule="auto"/>
        <w:tabs>
          <w:tab w:leader="none" w:pos="1677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ФОРМИРОВАНИЕ И СТРУКТУРА ФОНДА ОПЛАТЫ ТРУДА РАБОТНИКОВ ЦЕНТРА</w:t>
      </w:r>
    </w:p>
    <w:p>
      <w:pPr>
        <w:spacing w:after="0" w:line="189" w:lineRule="exact"/>
        <w:rPr>
          <w:sz w:val="20"/>
          <w:szCs w:val="20"/>
          <w:color w:val="auto"/>
        </w:rPr>
      </w:pPr>
    </w:p>
    <w:p>
      <w:pPr>
        <w:jc w:val="both"/>
        <w:ind w:left="420" w:hanging="421"/>
        <w:spacing w:after="0" w:line="359" w:lineRule="auto"/>
        <w:tabs>
          <w:tab w:leader="none" w:pos="4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2.1.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Формирование фонда оплаты труда работников Центра осуществляется в соответствии с Методикой расчёта норматива бюджетного финансирования находящихся в ведении Самарской области государственных образовательных учреждений дополнительного профессионального образования (повышения квалификации) специалистов и государственных образовательных учреждений дополнительного образования детей, утверждённой Постановлением Правительства Самарской области № 230 от 31.10.2007 г. и приказом министерства образования и науки Самарской области №105 – од от 08.06.2011 года «Об утверждении порядков расчёта нормативных затрат на оказание государственных услуг (выполнение работ) государственными бюджетными учреждениями Самарской области и государственными автономными учреждениями Самарской области и порядка расчёта нормативных затрат на содержание имущества государственных бюджетных учреждений Самарской области и государственных автономных учреждений Самарской области».</w:t>
      </w:r>
    </w:p>
    <w:p>
      <w:pPr>
        <w:sectPr>
          <w:pgSz w:w="11900" w:h="16838" w:orient="portrait"/>
          <w:cols w:equalWidth="0" w:num="1">
            <w:col w:w="9920"/>
          </w:cols>
          <w:pgMar w:left="1140" w:top="900" w:right="844" w:bottom="424" w:gutter="0" w:footer="0" w:header="0"/>
        </w:sectPr>
      </w:pP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2.2.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240"/>
        <w:spacing w:after="0" w:line="3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Фонд оплаты труда работников стимулирующей частей.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tabs>
          <w:tab w:leader="none" w:pos="920" w:val="left"/>
          <w:tab w:leader="none" w:pos="1920" w:val="left"/>
          <w:tab w:leader="none" w:pos="2360" w:val="left"/>
          <w:tab w:leader="none" w:pos="3440" w:val="left"/>
          <w:tab w:leader="none" w:pos="49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Центра</w:t>
        <w:tab/>
        <w:t>состоит</w:t>
        <w:tab/>
        <w:t>из</w:t>
        <w:tab/>
        <w:t>базовой,</w:t>
        <w:tab/>
        <w:t>специальной</w:t>
        <w:tab/>
        <w:t>и</w:t>
      </w:r>
    </w:p>
    <w:p>
      <w:pPr>
        <w:spacing w:after="0" w:line="56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3">
            <w:col w:w="360" w:space="60"/>
            <w:col w:w="3940" w:space="440"/>
            <w:col w:w="5120"/>
          </w:cols>
          <w:pgMar w:left="1140" w:top="900" w:right="844" w:bottom="424" w:gutter="0" w:footer="0" w:header="0"/>
          <w:type w:val="continuous"/>
        </w:sectPr>
      </w:pPr>
    </w:p>
    <w:p>
      <w:pPr>
        <w:jc w:val="both"/>
        <w:ind w:left="420" w:hanging="421"/>
        <w:spacing w:after="0" w:line="294" w:lineRule="auto"/>
        <w:tabs>
          <w:tab w:leader="none" w:pos="4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2.3.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Базовая часть фонда оплаты труда работников состоит из должностных окладов (окладов).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jc w:val="both"/>
        <w:ind w:left="420" w:hanging="421"/>
        <w:spacing w:after="0" w:line="355" w:lineRule="auto"/>
        <w:tabs>
          <w:tab w:leader="none" w:pos="4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2.4.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Специальная часть фонда оплаты труда работников Центра включает в себя компенсационные выплаты, а также иные обязательные доплаты и надбавки к должностному окладу (окладу) работника.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420" w:hanging="421"/>
        <w:spacing w:after="0" w:line="356" w:lineRule="auto"/>
        <w:tabs>
          <w:tab w:leader="none" w:pos="4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2.5.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Стимулирующая часть фонда оплаты труда работников Центра включает в себя выплаты, направленные на стимулирование работника к достижению качественного результата труда, а также поощрение за выполненную работу.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3.</w:t>
            </w:r>
          </w:p>
        </w:tc>
        <w:tc>
          <w:tcPr>
            <w:tcW w:w="51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СТРУКТУРА И ПОРЯДОК ИСЧИСЛЕНИЯ</w:t>
            </w: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8"/>
        </w:trPr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0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ЗАРАБОТНОЙ ПЛАТЫ</w:t>
            </w: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48"/>
        </w:trPr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3"/>
              </w:rPr>
              <w:t>3.1</w:t>
            </w:r>
          </w:p>
        </w:tc>
        <w:tc>
          <w:tcPr>
            <w:tcW w:w="15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Заработная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плата</w:t>
            </w:r>
          </w:p>
        </w:tc>
        <w:tc>
          <w:tcPr>
            <w:tcW w:w="71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работника   Центра  представляет  собой  вознаграждение  за  труд</w:t>
            </w:r>
          </w:p>
        </w:tc>
        <w:tc>
          <w:tcPr>
            <w:tcW w:w="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</w:tr>
      <w:tr>
        <w:trPr>
          <w:trHeight w:val="413"/>
        </w:trPr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56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зависимости  от  квалификации  работника,  сложности,  количества,  качества  и  условий</w:t>
            </w:r>
          </w:p>
        </w:tc>
      </w:tr>
      <w:tr>
        <w:trPr>
          <w:trHeight w:val="413"/>
        </w:trPr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56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выполняемой работы и состоит из должностного оклада (оклада), компенсационных и иных</w:t>
            </w:r>
          </w:p>
        </w:tc>
      </w:tr>
      <w:tr>
        <w:trPr>
          <w:trHeight w:val="413"/>
        </w:trPr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56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обязательных выплат из специальной части фонда оплаты труда, а также стимулирующих</w:t>
            </w:r>
          </w:p>
        </w:tc>
      </w:tr>
      <w:tr>
        <w:trPr>
          <w:trHeight w:val="418"/>
        </w:trPr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выплат, надбавок и доплат из экономии фонда оплаты труда.</w:t>
            </w: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13"/>
        </w:trPr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3"/>
              </w:rPr>
              <w:t>3.2</w:t>
            </w:r>
          </w:p>
        </w:tc>
        <w:tc>
          <w:tcPr>
            <w:tcW w:w="73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Должностные оклады (оклады) работников Центра устанавливаются</w:t>
            </w:r>
          </w:p>
        </w:tc>
        <w:tc>
          <w:tcPr>
            <w:tcW w:w="226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директором Центра, в</w:t>
            </w:r>
          </w:p>
        </w:tc>
      </w:tr>
      <w:tr>
        <w:trPr>
          <w:trHeight w:val="413"/>
        </w:trPr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зависимости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</w:t>
            </w:r>
          </w:p>
        </w:tc>
        <w:tc>
          <w:tcPr>
            <w:tcW w:w="5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уровня    профессиональной    подготовки,</w:t>
            </w:r>
          </w:p>
        </w:tc>
        <w:tc>
          <w:tcPr>
            <w:tcW w:w="20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   соответствии</w:t>
            </w:r>
          </w:p>
        </w:tc>
        <w:tc>
          <w:tcPr>
            <w:tcW w:w="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</w:t>
            </w:r>
          </w:p>
        </w:tc>
      </w:tr>
      <w:tr>
        <w:trPr>
          <w:trHeight w:val="413"/>
        </w:trPr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профессиональными</w:t>
            </w:r>
          </w:p>
        </w:tc>
        <w:tc>
          <w:tcPr>
            <w:tcW w:w="736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квалификационными группами должностей работников и профессий</w:t>
            </w:r>
          </w:p>
        </w:tc>
      </w:tr>
      <w:tr>
        <w:trPr>
          <w:trHeight w:val="291"/>
        </w:trPr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5</w:t>
            </w:r>
          </w:p>
        </w:tc>
      </w:tr>
    </w:tbl>
    <w:p>
      <w:pPr>
        <w:sectPr>
          <w:pgSz w:w="11900" w:h="16838" w:orient="portrait"/>
          <w:cols w:equalWidth="0" w:num="1">
            <w:col w:w="9920"/>
          </w:cols>
          <w:pgMar w:left="1140" w:top="900" w:right="844" w:bottom="424" w:gutter="0" w:footer="0" w:header="0"/>
          <w:type w:val="continuous"/>
        </w:sectPr>
      </w:pPr>
    </w:p>
    <w:p>
      <w:pPr>
        <w:jc w:val="both"/>
        <w:ind w:left="420"/>
        <w:spacing w:after="0" w:line="3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рабочих, утверждёнными Постановлением Правительства Самарской области № 431 от 29.10.2008 г. «Об оплате труда работников подведомственных министерству образования и науки Самарской области образовательных учреждений и учреждений, созданных для реализации отдельных функций государственного управления в сфере образования и науки,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420" w:hanging="4"/>
        <w:spacing w:after="0" w:line="348" w:lineRule="auto"/>
        <w:tabs>
          <w:tab w:leader="none" w:pos="727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утверждении методик расчета норматива бюджетного финансирования на одного обучающегося (воспитанника)», а также на основании решения аттестационной комиссии.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jc w:val="both"/>
        <w:ind w:left="420" w:hanging="421"/>
        <w:spacing w:after="0" w:line="348" w:lineRule="auto"/>
        <w:tabs>
          <w:tab w:leader="none" w:pos="4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3.3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Должностной оклад (оклад) выплачивается работнику за выполнение им функциональных обязанностей и работ, предусмотренных трудовым договором.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jc w:val="both"/>
        <w:ind w:left="420" w:hanging="421"/>
        <w:spacing w:after="0" w:line="348" w:lineRule="auto"/>
        <w:tabs>
          <w:tab w:leader="none" w:pos="4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3.4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Размеры и сроки увеличения должностных окладов (окладов) работников Центра устанавливаются Правительством Самарской области.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jc w:val="both"/>
        <w:ind w:left="420" w:hanging="421"/>
        <w:spacing w:after="0" w:line="348" w:lineRule="auto"/>
        <w:tabs>
          <w:tab w:leader="none" w:pos="4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3.5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Оплата труда работников Центра производится на основании трудовых договоров с директором Центра.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jc w:val="both"/>
        <w:ind w:left="420" w:hanging="421"/>
        <w:spacing w:after="0" w:line="358" w:lineRule="auto"/>
        <w:tabs>
          <w:tab w:leader="none" w:pos="4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3.6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Кроме должностного оклада (оклада) работникам устанавливаются компенсационные и иные обязательные выплаты и надбавки из специальной части, а также стимулирующие надбавки и премии (разовые поощрительные выплаты), предусмотренные действующим законодательством, нормативными правовыми актами в сфере оплаты труда, Коллективным договором и настоящим Положением, а также Положением о стимулирующих выплатах работникам ГБУ ЦППМС м.р. Хворостянский, Положением о порядке премирования и материального стимулирования работников ГБУ ЦППМС м.р. Хворостянский, приказами по учреждению.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420" w:hanging="421"/>
        <w:spacing w:after="0" w:line="3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3.7 Изменение</w:t>
      </w:r>
      <w:r>
        <w:rPr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размера должностного оклада по профессиональной квалификационной группе должностей педагогических работников производится: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560" w:hanging="168"/>
        <w:spacing w:after="0"/>
        <w:tabs>
          <w:tab w:leader="none" w:pos="56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 увеличении стажа педагогической работы  - со дня достижения соответствующего</w: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ind w:left="400" w:right="20"/>
        <w:spacing w:after="0" w:line="35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стажа или со дня предоставления документа о стаже, дающем право на повышение размера ставки заработной платы;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400" w:hanging="8"/>
        <w:spacing w:after="0" w:line="348" w:lineRule="auto"/>
        <w:tabs>
          <w:tab w:leader="none" w:pos="693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получении образования или восстановлении документа об образовании – со дня предоставления документа;</w:t>
      </w:r>
    </w:p>
    <w:p>
      <w:pPr>
        <w:spacing w:after="0" w:line="2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00" w:hanging="8"/>
        <w:spacing w:after="0" w:line="352" w:lineRule="auto"/>
        <w:tabs>
          <w:tab w:leader="none" w:pos="554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присвоении квалификационной категории – со дня внесения решения аттестационной комиссией;</w:t>
      </w:r>
    </w:p>
    <w:p>
      <w:pPr>
        <w:spacing w:after="0" w:line="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540" w:hanging="148"/>
        <w:spacing w:after="0"/>
        <w:tabs>
          <w:tab w:leader="none" w:pos="54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присвоении почетного звания – со дня присвоения.</w: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jc w:val="both"/>
        <w:ind w:firstLine="62"/>
        <w:spacing w:after="0" w:line="3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3.8. При наступлении у работника права на изменение должностного оклада по профессиональной квалификационной группе должностей педагогических работников в период его нахождения в ежегодном или другом отпуске, а также в период его временной нетрудоспособности, выплата заработной платы, исходя из более высокого должностного оклада, производится со дня окончания отпуска или временной нетрудоспособности. В случае,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9" w:lineRule="exact"/>
        <w:rPr>
          <w:sz w:val="20"/>
          <w:szCs w:val="20"/>
          <w:color w:val="auto"/>
        </w:rPr>
      </w:pPr>
    </w:p>
    <w:p>
      <w:pPr>
        <w:ind w:left="98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6</w:t>
      </w:r>
    </w:p>
    <w:p>
      <w:pPr>
        <w:sectPr>
          <w:pgSz w:w="11900" w:h="16838" w:orient="portrait"/>
          <w:cols w:equalWidth="0" w:num="1">
            <w:col w:w="9920"/>
          </w:cols>
          <w:pgMar w:left="1140" w:top="713" w:right="844" w:bottom="424" w:gutter="0" w:footer="0" w:header="0"/>
        </w:sectPr>
      </w:pPr>
    </w:p>
    <w:p>
      <w:pPr>
        <w:ind w:right="20"/>
        <w:spacing w:after="0" w:line="3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если изменение должностного оклада наступает в летний период, выплата заработной платы по более высокому должностному окладу производится с 1 (первого) сентября.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ind w:right="20"/>
        <w:spacing w:after="0" w:line="3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3.9. Изменения размеров должностного оклада по профессиональной квалификационной группе должностей педагогических работников оформляются приказом руководителя.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3.10.</w:t>
            </w:r>
          </w:p>
        </w:tc>
        <w:tc>
          <w:tcPr>
            <w:tcW w:w="6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</w:t>
            </w:r>
          </w:p>
        </w:tc>
        <w:tc>
          <w:tcPr>
            <w:tcW w:w="50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работников,  выполняющих  педагогическую</w:t>
            </w:r>
          </w:p>
        </w:tc>
        <w:tc>
          <w:tcPr>
            <w:tcW w:w="10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работу</w:t>
            </w:r>
          </w:p>
        </w:tc>
        <w:tc>
          <w:tcPr>
            <w:tcW w:w="11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(включая</w:t>
            </w:r>
          </w:p>
        </w:tc>
        <w:tc>
          <w:tcPr>
            <w:tcW w:w="1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работников,</w:t>
            </w:r>
          </w:p>
        </w:tc>
      </w:tr>
      <w:tr>
        <w:trPr>
          <w:trHeight w:val="413"/>
        </w:trPr>
        <w:tc>
          <w:tcPr>
            <w:tcW w:w="84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выполняющих эту работу помимо основной работы) ежегодно на 1 сентября</w:t>
            </w:r>
          </w:p>
        </w:tc>
        <w:tc>
          <w:tcPr>
            <w:tcW w:w="1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составляются</w:t>
            </w:r>
          </w:p>
        </w:tc>
      </w:tr>
      <w:tr>
        <w:trPr>
          <w:trHeight w:val="413"/>
        </w:trPr>
        <w:tc>
          <w:tcPr>
            <w:tcW w:w="62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тарификационные списки установленной формы.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13"/>
        </w:trPr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3.11.</w:t>
            </w:r>
          </w:p>
        </w:tc>
        <w:tc>
          <w:tcPr>
            <w:tcW w:w="9380" w:type="dxa"/>
            <w:vAlign w:val="bottom"/>
            <w:gridSpan w:val="6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Выполнение работником других работ и обязанностей, не предусмотренных трудовым</w:t>
            </w:r>
          </w:p>
        </w:tc>
      </w:tr>
      <w:tr>
        <w:trPr>
          <w:trHeight w:val="418"/>
        </w:trPr>
        <w:tc>
          <w:tcPr>
            <w:tcW w:w="1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договором,</w:t>
            </w:r>
          </w:p>
        </w:tc>
        <w:tc>
          <w:tcPr>
            <w:tcW w:w="18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оплачивается</w:t>
            </w:r>
          </w:p>
        </w:tc>
        <w:tc>
          <w:tcPr>
            <w:tcW w:w="42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   дополнительному   договору,   за</w:t>
            </w:r>
          </w:p>
        </w:tc>
        <w:tc>
          <w:tcPr>
            <w:tcW w:w="268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исключением   случаев,</w:t>
            </w:r>
          </w:p>
        </w:tc>
      </w:tr>
      <w:tr>
        <w:trPr>
          <w:trHeight w:val="413"/>
        </w:trPr>
        <w:tc>
          <w:tcPr>
            <w:tcW w:w="62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предусмотренных законодательством РФ.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2" w:lineRule="exact"/>
        <w:rPr>
          <w:sz w:val="20"/>
          <w:szCs w:val="20"/>
          <w:color w:val="auto"/>
        </w:rPr>
      </w:pPr>
    </w:p>
    <w:p>
      <w:pPr>
        <w:jc w:val="center"/>
        <w:ind w:left="3460" w:right="320" w:hanging="3145"/>
        <w:spacing w:after="0" w:line="233" w:lineRule="auto"/>
        <w:tabs>
          <w:tab w:leader="none" w:pos="554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УСЛОВИЯ И ПОРЯДОК НАЗНАЧЕНИЯ ВЫПЛАТ ИЗ СПЕЦИАЛЬНОЙ ЧАСТИ ФОНДА ОПЛАТЫ ТРУДА</w:t>
      </w:r>
    </w:p>
    <w:p>
      <w:pPr>
        <w:spacing w:after="0" w:line="286" w:lineRule="exact"/>
        <w:rPr>
          <w:sz w:val="20"/>
          <w:szCs w:val="20"/>
          <w:color w:val="auto"/>
        </w:rPr>
      </w:pPr>
    </w:p>
    <w:p>
      <w:pPr>
        <w:jc w:val="both"/>
        <w:ind w:left="480" w:hanging="479"/>
        <w:spacing w:after="0" w:line="371" w:lineRule="auto"/>
        <w:tabs>
          <w:tab w:leader="none" w:pos="4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4.1.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Работникам Центра производятся компенсационные и иные обязательные выплаты в связи с исполнением ими своих трудовых обязанностей в условиях, отличных от нормальных, в пределах объёма средств, предусмотренных на специальную часть фонда оплаты труда.</w:t>
      </w:r>
    </w:p>
    <w:p>
      <w:pPr>
        <w:spacing w:after="0" w:line="377" w:lineRule="exact"/>
        <w:rPr>
          <w:sz w:val="20"/>
          <w:szCs w:val="20"/>
          <w:color w:val="auto"/>
        </w:rPr>
      </w:pPr>
    </w:p>
    <w:p>
      <w:pPr>
        <w:jc w:val="both"/>
        <w:ind w:left="480" w:hanging="479"/>
        <w:spacing w:after="0" w:line="348" w:lineRule="auto"/>
        <w:tabs>
          <w:tab w:leader="none" w:pos="4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4.2.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Компенсационные и иные обязательные выплаты устанавливаются в процентном отношении к должностным окладам (окладам), ставкам.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jc w:val="both"/>
        <w:ind w:left="480" w:hanging="479"/>
        <w:spacing w:after="0" w:line="355" w:lineRule="auto"/>
        <w:tabs>
          <w:tab w:leader="none" w:pos="4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4.3.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Компенсационные и иные обязательные выплаты, размеры и условия их осуществления устанавливаются Коллективным договором и настоящим Положением в соответствии с трудовым законодательством и иными правовыми актами, содержащими нормы трудового права.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7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4.4.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 выплатам компенсационного характера относятся:</w:t>
      </w: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ind w:left="720" w:hanging="367"/>
        <w:spacing w:after="0"/>
        <w:tabs>
          <w:tab w:leader="none" w:pos="720" w:val="left"/>
        </w:tabs>
        <w:numPr>
          <w:ilvl w:val="0"/>
          <w:numId w:val="11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доплата за работу с вредными и (или) опасными и иными особыми условиями труда;</w:t>
      </w:r>
    </w:p>
    <w:p>
      <w:pPr>
        <w:spacing w:after="0" w:line="138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720" w:hanging="367"/>
        <w:spacing w:after="0"/>
        <w:tabs>
          <w:tab w:leader="none" w:pos="720" w:val="left"/>
        </w:tabs>
        <w:numPr>
          <w:ilvl w:val="0"/>
          <w:numId w:val="11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доплата за работу в ночное время;</w:t>
      </w:r>
    </w:p>
    <w:p>
      <w:pPr>
        <w:spacing w:after="0" w:line="133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720" w:hanging="367"/>
        <w:spacing w:after="0"/>
        <w:tabs>
          <w:tab w:leader="none" w:pos="720" w:val="left"/>
        </w:tabs>
        <w:numPr>
          <w:ilvl w:val="0"/>
          <w:numId w:val="11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доплата за работу в выходные и нерабочие праздничные дни;</w:t>
      </w:r>
    </w:p>
    <w:p>
      <w:pPr>
        <w:spacing w:after="0" w:line="137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720" w:hanging="367"/>
        <w:spacing w:after="0"/>
        <w:tabs>
          <w:tab w:leader="none" w:pos="720" w:val="left"/>
        </w:tabs>
        <w:numPr>
          <w:ilvl w:val="0"/>
          <w:numId w:val="11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доплата за сверхурочную работу;</w:t>
      </w:r>
    </w:p>
    <w:p>
      <w:pPr>
        <w:spacing w:after="0" w:line="137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720" w:hanging="367"/>
        <w:spacing w:after="0"/>
        <w:tabs>
          <w:tab w:leader="none" w:pos="720" w:val="left"/>
        </w:tabs>
        <w:numPr>
          <w:ilvl w:val="0"/>
          <w:numId w:val="11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доплата за совмещение профессий (должностей);</w:t>
      </w:r>
    </w:p>
    <w:p>
      <w:pPr>
        <w:spacing w:after="0" w:line="138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720" w:hanging="367"/>
        <w:spacing w:after="0"/>
        <w:tabs>
          <w:tab w:leader="none" w:pos="720" w:val="left"/>
        </w:tabs>
        <w:numPr>
          <w:ilvl w:val="0"/>
          <w:numId w:val="11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доплата за расширение зоны обслуживания;</w:t>
      </w:r>
    </w:p>
    <w:p>
      <w:pPr>
        <w:spacing w:after="0" w:line="137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720" w:hanging="367"/>
        <w:spacing w:after="0"/>
        <w:tabs>
          <w:tab w:leader="none" w:pos="720" w:val="left"/>
        </w:tabs>
        <w:numPr>
          <w:ilvl w:val="0"/>
          <w:numId w:val="11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доплата за увеличение объёма работ;</w:t>
      </w:r>
    </w:p>
    <w:p>
      <w:pPr>
        <w:spacing w:after="0" w:line="168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720" w:right="1160" w:hanging="367"/>
        <w:spacing w:after="0" w:line="328" w:lineRule="auto"/>
        <w:tabs>
          <w:tab w:leader="none" w:pos="720" w:val="left"/>
        </w:tabs>
        <w:numPr>
          <w:ilvl w:val="0"/>
          <w:numId w:val="11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доплата за исполнение обязанностей временно отсутствующего работника без освобождения от работы, определённой трудовым договором;</w:t>
      </w:r>
    </w:p>
    <w:p>
      <w:pPr>
        <w:spacing w:after="0" w:line="36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720" w:hanging="367"/>
        <w:spacing w:after="0"/>
        <w:tabs>
          <w:tab w:leader="none" w:pos="720" w:val="left"/>
        </w:tabs>
        <w:numPr>
          <w:ilvl w:val="0"/>
          <w:numId w:val="11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доплата за выполнение работ различной квалификации;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5" w:lineRule="exact"/>
        <w:rPr>
          <w:sz w:val="20"/>
          <w:szCs w:val="20"/>
          <w:color w:val="auto"/>
        </w:rPr>
      </w:pPr>
    </w:p>
    <w:p>
      <w:pPr>
        <w:ind w:left="98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7</w:t>
      </w:r>
    </w:p>
    <w:p>
      <w:pPr>
        <w:sectPr>
          <w:pgSz w:w="11900" w:h="16838" w:orient="portrait"/>
          <w:cols w:equalWidth="0" w:num="1">
            <w:col w:w="9920"/>
          </w:cols>
          <w:pgMar w:left="1140" w:top="713" w:right="844" w:bottom="424" w:gutter="0" w:footer="0" w:header="0"/>
        </w:sectPr>
      </w:pPr>
    </w:p>
    <w:p>
      <w:pPr>
        <w:ind w:left="720" w:hanging="372"/>
        <w:spacing w:after="0"/>
        <w:tabs>
          <w:tab w:leader="none" w:pos="720" w:val="left"/>
        </w:tabs>
        <w:numPr>
          <w:ilvl w:val="0"/>
          <w:numId w:val="12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надбавка  за  работу  в  специальных  (коррекционных)  образовательных  учреждениях</w: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ind w:left="700"/>
        <w:spacing w:after="0" w:line="3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(отделениях, группах) для обучающихся, воспитанников с ограниченными возможностями здоровья (в том числе с задержкой психического развития).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4.5. К иным обязательным выплатам из специальной части фонда оплаты труда относятся: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ind w:left="720" w:hanging="359"/>
        <w:spacing w:after="0" w:line="332" w:lineRule="auto"/>
        <w:tabs>
          <w:tab w:leader="none" w:pos="700" w:val="left"/>
        </w:tabs>
        <w:rPr>
          <w:sz w:val="20"/>
          <w:szCs w:val="20"/>
          <w:color w:val="auto"/>
        </w:rPr>
      </w:pPr>
      <w:r>
        <w:rPr>
          <w:rFonts w:ascii="Symbol" w:cs="Symbol" w:eastAsia="Symbol" w:hAnsi="Symbol"/>
          <w:sz w:val="24"/>
          <w:szCs w:val="24"/>
          <w:color w:val="auto"/>
        </w:rPr>
        <w:t>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доплата руководящим, педагогическим работникам и другим специалистам психолого-медико-педагогических комиссий, логопедических пунктов.</w:t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jc w:val="both"/>
        <w:ind w:left="480" w:hanging="479"/>
        <w:spacing w:after="0" w:line="35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4.6. Конкретные размеры доплат устанавливаются приказом директора Центра в соответствии с «Положением о стимулирующих выплатах работникам государственного учреждения – центра психолого-педагогической, медицинской и социальной помощи муниципального района Хворостянского Самарской области», «Положением о порядке премирования и материального стимулирования работников государственного учреждения – центра психолого-педагогической, медицинской и социальной помощи муниципального района Хворостянского Самарской области».</w:t>
      </w:r>
    </w:p>
    <w:p>
      <w:pPr>
        <w:spacing w:after="0" w:line="302" w:lineRule="exact"/>
        <w:rPr>
          <w:sz w:val="20"/>
          <w:szCs w:val="20"/>
          <w:color w:val="auto"/>
        </w:rPr>
      </w:pPr>
    </w:p>
    <w:p>
      <w:pPr>
        <w:ind w:left="3120" w:right="2580" w:hanging="563"/>
        <w:spacing w:after="0" w:line="247" w:lineRule="auto"/>
        <w:tabs>
          <w:tab w:leader="none" w:pos="2798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УСЛОВИЯ И ПОРЯДОК НАЗНАЧЕНИЯ СТИМУЛИРУЮЩИХ ВЫПЛАТ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360" w:right="20" w:hanging="359"/>
        <w:spacing w:after="0" w:line="348" w:lineRule="auto"/>
        <w:tabs>
          <w:tab w:leader="none" w:pos="3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5.1.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Порядок установления и назначения стимулирующих выплат отражён в отдельных Положениях: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jc w:val="both"/>
        <w:ind w:left="720" w:hanging="367"/>
        <w:spacing w:after="0" w:line="342" w:lineRule="auto"/>
        <w:tabs>
          <w:tab w:leader="none" w:pos="720" w:val="left"/>
        </w:tabs>
        <w:numPr>
          <w:ilvl w:val="0"/>
          <w:numId w:val="14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«Положение о стимулирующих выплатах работникам государственного учреждения – центра психолого-педагогической, медицинской и социальной помощи муниципального района Хворостянского Самарской области»;</w:t>
      </w:r>
    </w:p>
    <w:p>
      <w:pPr>
        <w:spacing w:after="0" w:line="52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jc w:val="both"/>
        <w:ind w:left="720" w:hanging="367"/>
        <w:spacing w:after="0" w:line="332" w:lineRule="auto"/>
        <w:tabs>
          <w:tab w:leader="none" w:pos="720" w:val="left"/>
        </w:tabs>
        <w:numPr>
          <w:ilvl w:val="0"/>
          <w:numId w:val="14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«Положение о порядке премирования и материального стимулирования работников государственного учреждения – центра психолого-педагогической, медицинской и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420" w:right="560" w:firstLine="298"/>
        <w:spacing w:after="0" w:line="3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социальной помощи муниципального района Хворостянского Самарской области» , которые являются неотъемлемой частью настоящего Положения.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jc w:val="both"/>
        <w:ind w:left="360" w:hanging="359"/>
        <w:spacing w:after="0" w:line="3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5.2. Выплаты</w:t>
      </w:r>
      <w:r>
        <w:rPr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стимулирующего характера устанавливаются работникам Центра с учётом критериев, позволяющих оценить результативность и качество его работы (эффективность труда), в пределах объёма средств, предусмотренных на стимулирующую часть фонда оплаты труда.</w:t>
      </w:r>
    </w:p>
    <w:p>
      <w:pPr>
        <w:spacing w:after="0" w:line="377" w:lineRule="exact"/>
        <w:rPr>
          <w:sz w:val="20"/>
          <w:szCs w:val="20"/>
          <w:color w:val="auto"/>
        </w:rPr>
      </w:pPr>
    </w:p>
    <w:p>
      <w:pPr>
        <w:jc w:val="both"/>
        <w:ind w:left="360" w:hanging="359"/>
        <w:spacing w:after="0" w:line="3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5.3. Виды, порядок и условия назначения стимулирующих выплат работникам Центра, а также периодичность их установления определяются «Положением о стимулирующих выплатах работникам государственного учреждения - центра психолого-педагогической, медицинской и социальной помощи муниципального района Хворостянского Самарской области».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4" w:lineRule="exact"/>
        <w:rPr>
          <w:sz w:val="20"/>
          <w:szCs w:val="20"/>
          <w:color w:val="auto"/>
        </w:rPr>
      </w:pPr>
    </w:p>
    <w:p>
      <w:pPr>
        <w:ind w:left="98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8</w:t>
      </w:r>
    </w:p>
    <w:p>
      <w:pPr>
        <w:sectPr>
          <w:pgSz w:w="11900" w:h="16838" w:orient="portrait"/>
          <w:cols w:equalWidth="0" w:num="1">
            <w:col w:w="9920"/>
          </w:cols>
          <w:pgMar w:left="1140" w:top="701" w:right="844" w:bottom="424" w:gutter="0" w:footer="0" w:header="0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5.4. К выплатам стимулирующего характера относятся:</w:t>
      </w: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ind w:left="720" w:hanging="367"/>
        <w:spacing w:after="0"/>
        <w:tabs>
          <w:tab w:leader="none" w:pos="720" w:val="left"/>
        </w:tabs>
        <w:numPr>
          <w:ilvl w:val="0"/>
          <w:numId w:val="15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надбавка за интенсивность и напряжённость работы;</w:t>
      </w:r>
    </w:p>
    <w:p>
      <w:pPr>
        <w:spacing w:after="0" w:line="137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720" w:hanging="367"/>
        <w:spacing w:after="0"/>
        <w:tabs>
          <w:tab w:leader="none" w:pos="720" w:val="left"/>
        </w:tabs>
        <w:numPr>
          <w:ilvl w:val="0"/>
          <w:numId w:val="15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премия за выполнение особо важных или срочных работ;</w:t>
      </w:r>
    </w:p>
    <w:p>
      <w:pPr>
        <w:spacing w:after="0" w:line="137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720" w:hanging="367"/>
        <w:spacing w:after="0"/>
        <w:tabs>
          <w:tab w:leader="none" w:pos="720" w:val="left"/>
        </w:tabs>
        <w:numPr>
          <w:ilvl w:val="0"/>
          <w:numId w:val="15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премия за применение в работе достижений науки и передовых методов труда;</w:t>
      </w:r>
    </w:p>
    <w:p>
      <w:pPr>
        <w:spacing w:after="0" w:line="133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720" w:hanging="367"/>
        <w:spacing w:after="0"/>
        <w:tabs>
          <w:tab w:leader="none" w:pos="720" w:val="left"/>
        </w:tabs>
        <w:numPr>
          <w:ilvl w:val="0"/>
          <w:numId w:val="15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премия за качественное и своевременное исполнение  своих должностных обязанностей;</w:t>
      </w:r>
    </w:p>
    <w:p>
      <w:pPr>
        <w:spacing w:after="0" w:line="137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720" w:hanging="367"/>
        <w:spacing w:after="0"/>
        <w:tabs>
          <w:tab w:leader="none" w:pos="720" w:val="left"/>
        </w:tabs>
        <w:numPr>
          <w:ilvl w:val="0"/>
          <w:numId w:val="15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иные поощрительные выплаты.</w: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ind w:left="360" w:right="20" w:hanging="359"/>
        <w:spacing w:after="0" w:line="3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5.5.Размеры выплат работникам максимальными размерами не ограничиваются и определяются в зависимости от качества выполняемых работ.</w:t>
      </w:r>
    </w:p>
    <w:p>
      <w:pPr>
        <w:spacing w:after="0" w:line="205" w:lineRule="exact"/>
        <w:rPr>
          <w:sz w:val="20"/>
          <w:szCs w:val="20"/>
          <w:color w:val="auto"/>
        </w:rPr>
      </w:pPr>
    </w:p>
    <w:p>
      <w:pPr>
        <w:ind w:left="1860" w:hanging="249"/>
        <w:spacing w:after="0"/>
        <w:tabs>
          <w:tab w:leader="none" w:pos="1860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ПОРЯДОК   ВЫПЛАТЫ  МАТЕРИАЛЬНОЙ ПОМОЩИ</w:t>
      </w:r>
    </w:p>
    <w:p>
      <w:pPr>
        <w:spacing w:after="0" w:line="192" w:lineRule="exact"/>
        <w:rPr>
          <w:sz w:val="20"/>
          <w:szCs w:val="20"/>
          <w:color w:val="auto"/>
        </w:rPr>
      </w:pPr>
    </w:p>
    <w:p>
      <w:pPr>
        <w:ind w:left="360" w:hanging="354"/>
        <w:spacing w:after="0" w:line="348" w:lineRule="auto"/>
        <w:tabs>
          <w:tab w:leader="none" w:pos="3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6.1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Работникам Центра может быть выплачена материальная помощь за счёт средств, высвободившихся в результате экономии фонда оплаты труда.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6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6.2.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Материальная помощь выплачивается в следующих случаях:</w:t>
      </w:r>
    </w:p>
    <w:p>
      <w:pPr>
        <w:spacing w:after="0" w:line="169" w:lineRule="exact"/>
        <w:rPr>
          <w:sz w:val="20"/>
          <w:szCs w:val="20"/>
          <w:color w:val="auto"/>
        </w:rPr>
      </w:pPr>
    </w:p>
    <w:p>
      <w:pPr>
        <w:ind w:left="720" w:right="1040" w:hanging="362"/>
        <w:spacing w:after="0" w:line="332" w:lineRule="auto"/>
        <w:tabs>
          <w:tab w:leader="none" w:pos="720" w:val="left"/>
        </w:tabs>
        <w:numPr>
          <w:ilvl w:val="0"/>
          <w:numId w:val="17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длительное заболевание, требующее дорогостоящего лечения, подтверждённое соответствующими документами;</w:t>
      </w:r>
    </w:p>
    <w:p>
      <w:pPr>
        <w:spacing w:after="0" w:line="61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720" w:right="260" w:hanging="362"/>
        <w:spacing w:after="0" w:line="328" w:lineRule="auto"/>
        <w:tabs>
          <w:tab w:leader="none" w:pos="720" w:val="left"/>
        </w:tabs>
        <w:numPr>
          <w:ilvl w:val="0"/>
          <w:numId w:val="17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тяжёлое финансовое положение, в т.ч. связанное с последствиями стихийных бедствий (землетрясение, пожар, наводнение и др. форс-мажорные обстоятельства);</w:t>
      </w:r>
    </w:p>
    <w:p>
      <w:pPr>
        <w:spacing w:after="0" w:line="35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720" w:hanging="362"/>
        <w:spacing w:after="0"/>
        <w:tabs>
          <w:tab w:leader="none" w:pos="720" w:val="left"/>
        </w:tabs>
        <w:numPr>
          <w:ilvl w:val="0"/>
          <w:numId w:val="17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случае смерти близких родственников (родителей, супруга (супруги), детей;</w:t>
      </w:r>
    </w:p>
    <w:p>
      <w:pPr>
        <w:spacing w:after="0" w:line="133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720" w:hanging="362"/>
        <w:spacing w:after="0"/>
        <w:tabs>
          <w:tab w:leader="none" w:pos="720" w:val="left"/>
        </w:tabs>
        <w:numPr>
          <w:ilvl w:val="0"/>
          <w:numId w:val="17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рождении ребёнка.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6220" w:val="left"/>
          <w:tab w:leader="none" w:pos="76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6.3. Основанием для рассмотрения вопроса об оказании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работникам</w:t>
        <w:tab/>
        <w:t>Центра материальной</w:t>
      </w:r>
    </w:p>
    <w:p>
      <w:pPr>
        <w:spacing w:after="0" w:line="154" w:lineRule="exact"/>
        <w:rPr>
          <w:sz w:val="20"/>
          <w:szCs w:val="20"/>
          <w:color w:val="auto"/>
        </w:rPr>
      </w:pPr>
    </w:p>
    <w:p>
      <w:pPr>
        <w:ind w:left="360"/>
        <w:spacing w:after="0" w:line="3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помощи является заявление работника на имя руководителя, с приложением подтверждающих документов.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6.4.  Решение об оказании материальной помощи и её размере принимается директором Центра.</w: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ind w:left="360" w:hanging="354"/>
        <w:spacing w:after="0" w:line="35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6.5. Материальная помощь выплачивается из средств общей экономии фонда оплаты труда и максимальными размерами не ограничивается.</w:t>
      </w:r>
    </w:p>
    <w:p>
      <w:pPr>
        <w:spacing w:after="0" w:line="196" w:lineRule="exact"/>
        <w:rPr>
          <w:sz w:val="20"/>
          <w:szCs w:val="20"/>
          <w:color w:val="auto"/>
        </w:rPr>
      </w:pPr>
    </w:p>
    <w:p>
      <w:pPr>
        <w:ind w:left="3000" w:hanging="361"/>
        <w:spacing w:after="0"/>
        <w:tabs>
          <w:tab w:leader="none" w:pos="3000" w:val="left"/>
        </w:tabs>
        <w:numPr>
          <w:ilvl w:val="0"/>
          <w:numId w:val="18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ОПЛАТА ТРУДА ДИРЕКТОРА ЦЕНТРА</w:t>
      </w:r>
    </w:p>
    <w:p>
      <w:pPr>
        <w:spacing w:after="0" w:line="192" w:lineRule="exact"/>
        <w:rPr>
          <w:sz w:val="20"/>
          <w:szCs w:val="20"/>
          <w:color w:val="auto"/>
        </w:rPr>
      </w:pPr>
    </w:p>
    <w:p>
      <w:pPr>
        <w:jc w:val="both"/>
        <w:ind w:left="420" w:hanging="426"/>
        <w:spacing w:after="0" w:line="356" w:lineRule="auto"/>
        <w:tabs>
          <w:tab w:leader="none" w:pos="4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7.1.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Оплата труда директора Центра устанавливается в соответствии с Постановлением Правительства Самарской области № 431 от 20.10.2008 г., трудовым договором, заключенным между директором Центра и министром образования и науки Самарской области.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420" w:hanging="426"/>
        <w:spacing w:after="0" w:line="353" w:lineRule="auto"/>
        <w:tabs>
          <w:tab w:leader="none" w:pos="4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7.2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Заработная плата директора состоит из должностного оклада, компенсационных и иных обязательных выплат, которые устанавливаются в виде надбавок и доплат в процентах к должностному окладу, установленных в трудовом договоре.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2" w:lineRule="exact"/>
        <w:rPr>
          <w:sz w:val="20"/>
          <w:szCs w:val="20"/>
          <w:color w:val="auto"/>
        </w:rPr>
      </w:pPr>
    </w:p>
    <w:p>
      <w:pPr>
        <w:ind w:left="98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9</w:t>
      </w:r>
    </w:p>
    <w:p>
      <w:pPr>
        <w:sectPr>
          <w:pgSz w:w="11900" w:h="16838" w:orient="portrait"/>
          <w:cols w:equalWidth="0" w:num="1">
            <w:col w:w="9920"/>
          </w:cols>
          <w:pgMar w:left="1140" w:top="700" w:right="844" w:bottom="424" w:gutter="0" w:footer="0" w:header="0"/>
        </w:sectPr>
      </w:pPr>
    </w:p>
    <w:p>
      <w:pPr>
        <w:spacing w:after="0"/>
        <w:tabs>
          <w:tab w:leader="none" w:pos="5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7.3.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Должностной оклад (оклад) директору Центра устанавливается в зависимости от уровня</w: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jc w:val="both"/>
        <w:ind w:left="420"/>
        <w:spacing w:after="0" w:line="35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его профессиональной подготовки, в соответствии с профессиональными квалификационными группами должностей работников и профессий рабочих, утверждёнными Постановлением Правительства Самарской области № 431 от 29.10.2008 г. «Об оплате труда работников подведомственных министерству образования и науки Самарской области образовательных учреждений и учреждений, созданных для реализации отдельных функций государственного управления в сфере образования и науки, и утверждении методик расчета норматива бюджетного финансирования на одного обучающегося (воспитанника)», а также на основании решения аттестационной комиссии.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ind w:left="420" w:right="20" w:hanging="364"/>
        <w:spacing w:after="0" w:line="348" w:lineRule="auto"/>
        <w:tabs>
          <w:tab w:leader="none" w:pos="4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7.4.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определении должностного оклада руководящих работников (руководителя, заместителей директора, главного бухгалтера) учитывается: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jc w:val="both"/>
        <w:ind w:left="420" w:hanging="4"/>
        <w:spacing w:after="0" w:line="353" w:lineRule="auto"/>
        <w:tabs>
          <w:tab w:leader="none" w:pos="631" w:val="left"/>
        </w:tabs>
        <w:numPr>
          <w:ilvl w:val="0"/>
          <w:numId w:val="1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группа по оплате труда, к которой относится учреждение. Группа по оплате труда определяется ежегодно на основании объёма показателей деятельности центра за</w:t>
      </w:r>
    </w:p>
    <w:p>
      <w:pPr>
        <w:spacing w:after="0" w:line="1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420"/>
        <w:spacing w:after="0" w:line="35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предыдущий календарный год и назначается министром (Приказ министерства образования и науки Самарской области № 812 – од от 21.11.2011 года «Об утверждении Объёмных показателей деятельности подведомственных министерству образования и науки Самарской области образовательных учреждений и учреждений, созданных для реализации отдельных функций государственного управления в сфере образования и науки, и порядка отнесения их к группам по оплате труда руководителей».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420" w:hanging="244"/>
        <w:spacing w:after="0" w:line="3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7.5. Размеры компенсационных и иных обязательных выплат из специальной части фонда оплаты труда, а также стимулирующих выплат устанавливаются на один календарный год и максимальными размерами не ограничиваются (ст.132 ТК РФ).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420" w:hanging="244"/>
        <w:spacing w:after="0" w:line="35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7.6.Выплаты</w:t>
      </w:r>
      <w:r>
        <w:rPr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стимулирующего характера определяются с учётом критериев оценки результативности и качества работы (эффективности) труда директора Центра, утверждённых министерством образования и науки Самарской области в соответствии с приказом министерства образования и науки Самарской области № 30-од от 19.02.2009 г. «Об утверждении видов, условий и порядка установления стимулирующих выплат руководителям подведомственных министерству образования и науки Самарской области образовательных учреждений и учреждений, созданных для реализации отдельных функций государственного управления в сфере образования и науки».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 видам стимулирующих выплат директора Центра относятся:</w:t>
      </w: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ind w:left="720" w:hanging="300"/>
        <w:spacing w:after="0"/>
        <w:tabs>
          <w:tab w:leader="none" w:pos="720" w:val="left"/>
        </w:tabs>
        <w:numPr>
          <w:ilvl w:val="0"/>
          <w:numId w:val="20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надбавки за интенсивность и напряженность работы;</w:t>
      </w:r>
    </w:p>
    <w:p>
      <w:pPr>
        <w:spacing w:after="0" w:line="137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720" w:hanging="300"/>
        <w:spacing w:after="0"/>
        <w:tabs>
          <w:tab w:leader="none" w:pos="720" w:val="left"/>
        </w:tabs>
        <w:numPr>
          <w:ilvl w:val="0"/>
          <w:numId w:val="20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надбавки за эффективность (качество) работы;</w:t>
      </w:r>
    </w:p>
    <w:p>
      <w:pPr>
        <w:spacing w:after="0" w:line="138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720" w:hanging="300"/>
        <w:spacing w:after="0"/>
        <w:tabs>
          <w:tab w:leader="none" w:pos="720" w:val="left"/>
        </w:tabs>
        <w:numPr>
          <w:ilvl w:val="0"/>
          <w:numId w:val="20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премии за выполнение особо важных или срочных работ;</w:t>
      </w:r>
    </w:p>
    <w:p>
      <w:pPr>
        <w:spacing w:after="0" w:line="137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720" w:hanging="300"/>
        <w:spacing w:after="0"/>
        <w:tabs>
          <w:tab w:leader="none" w:pos="720" w:val="left"/>
        </w:tabs>
        <w:numPr>
          <w:ilvl w:val="0"/>
          <w:numId w:val="20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премии за применение в работе достижений науки и передовых методов труда;</w:t>
      </w:r>
    </w:p>
    <w:p>
      <w:pPr>
        <w:spacing w:after="0" w:line="137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720" w:hanging="300"/>
        <w:spacing w:after="0"/>
        <w:tabs>
          <w:tab w:leader="none" w:pos="720" w:val="left"/>
        </w:tabs>
        <w:numPr>
          <w:ilvl w:val="0"/>
          <w:numId w:val="20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иные поощрительные выплаты.</w:t>
      </w:r>
    </w:p>
    <w:p>
      <w:pPr>
        <w:spacing w:after="0" w:line="107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10</w:t>
      </w:r>
    </w:p>
    <w:p>
      <w:pPr>
        <w:sectPr>
          <w:pgSz w:w="11900" w:h="16838" w:orient="portrait"/>
          <w:cols w:equalWidth="0" w:num="1">
            <w:col w:w="9920"/>
          </w:cols>
          <w:pgMar w:left="1140" w:top="700" w:right="844" w:bottom="424" w:gutter="0" w:footer="0" w:header="0"/>
        </w:sectPr>
      </w:pPr>
    </w:p>
    <w:p>
      <w:pPr>
        <w:jc w:val="both"/>
        <w:ind w:left="420" w:hanging="426"/>
        <w:spacing w:after="0" w:line="3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7.7. Размеры и порядок выплат стимулирующего характера, материальной помощи директору Центра устанавливается приказом министра образования и науки Самарской области.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jc w:val="both"/>
        <w:ind w:left="420" w:hanging="426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7.8. Общая сумма выплаченных в течение года директору Центра стимулирующих выплат не должна превышать 10 % от стимулирующей части фонда оплаты труда работников образовательного учреждения.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420" w:hanging="426"/>
        <w:spacing w:after="0" w:line="353" w:lineRule="auto"/>
        <w:tabs>
          <w:tab w:leader="none" w:pos="4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7.9.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Стимулирующие выплаты директору Центра осуществляются за счет бюджетных ассигнований, предусмотренных на оплату труда работников Центра на текущий финансовый год.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jc w:val="both"/>
        <w:ind w:left="420" w:hanging="426"/>
        <w:spacing w:after="0" w:line="36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7.10. Директор центра вправе вести педагогическую деятельность в соответствии</w:t>
      </w:r>
      <w:r>
        <w:rPr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 уровнем знаний и квалификации. Стимулирующие выплаты директору центра как педагогу (если он ведёт педагогическую деятельность) устанавливаются на общих основаниях в соответствии с порядком, установленным в настоящем Положении.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ind w:left="2500" w:right="1760" w:hanging="399"/>
        <w:spacing w:after="0" w:line="251" w:lineRule="auto"/>
        <w:tabs>
          <w:tab w:leader="none" w:pos="2462" w:val="left"/>
        </w:tabs>
        <w:numPr>
          <w:ilvl w:val="0"/>
          <w:numId w:val="21"/>
        </w:numP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УСЛОВИЯ И ПОРЯДОК НАЗНАЧЕНИЯ ВЫПЛАТ ИЗ ЭКОНОМИИ ФОНДА ОПЛАТЫ ТРУДА</w:t>
      </w:r>
    </w:p>
    <w:p>
      <w:pPr>
        <w:spacing w:after="0" w:line="176" w:lineRule="exact"/>
        <w:rPr>
          <w:sz w:val="20"/>
          <w:szCs w:val="20"/>
          <w:color w:val="auto"/>
        </w:rPr>
      </w:pPr>
    </w:p>
    <w:p>
      <w:pPr>
        <w:jc w:val="both"/>
        <w:ind w:left="340" w:hanging="354"/>
        <w:spacing w:after="0" w:line="3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8.1. Экономия фонда оплаты труда, образовавшаяся по итогам работы за определенный период (месяц, квартал, год) в связи с наличием вакантных должностей, неполным замещением временно отсутствующих работников, отпусков без сохранения заработной платы, а также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340" w:firstLine="8"/>
        <w:spacing w:after="0" w:line="348" w:lineRule="auto"/>
        <w:tabs>
          <w:tab w:leader="none" w:pos="589" w:val="left"/>
        </w:tabs>
        <w:numPr>
          <w:ilvl w:val="0"/>
          <w:numId w:val="2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связи с оплатой пособий по временной нетрудоспособности за счёт средств фонда социального страхования и по другим причинам, связанным с отсутствием работника,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jc w:val="both"/>
        <w:ind w:left="340"/>
        <w:spacing w:after="0" w:line="35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направляется на доплаты работникам Центра по итогам работы за определенный период в виде премий, материальной помощи и иных выплат в соответствии с локальными актами Центра.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ind w:left="3600" w:hanging="365"/>
        <w:spacing w:after="0"/>
        <w:tabs>
          <w:tab w:leader="none" w:pos="3600" w:val="left"/>
        </w:tabs>
        <w:numPr>
          <w:ilvl w:val="0"/>
          <w:numId w:val="23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ЗАКЛЮЧИТЕЛЬНАЯ ЧАСТЬ</w:t>
      </w:r>
    </w:p>
    <w:p>
      <w:pPr>
        <w:spacing w:after="0" w:line="180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340" w:val="left"/>
          <w:tab w:leader="none" w:pos="83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9.1.  Центр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имеет  право  дополнять  и  изменять  отдельные статьи  данного</w:t>
        <w:tab/>
        <w:t>Положения,  не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противоречащие действующему законодательству в сфере оплаты  труда.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89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9.2. Все изменения и дополнения к настоящему Положению утверждаются на общем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собрании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трудового коллектива.</w:t>
      </w:r>
    </w:p>
    <w:p>
      <w:pPr>
        <w:spacing w:after="0" w:line="14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9.3. Настоящее Положение может быть отменено только решением общего собрания  трудового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коллектива.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6" w:lineRule="exact"/>
        <w:rPr>
          <w:sz w:val="20"/>
          <w:szCs w:val="20"/>
          <w:color w:val="auto"/>
        </w:rPr>
      </w:pPr>
    </w:p>
    <w:p>
      <w:pPr>
        <w:ind w:left="9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11</w:t>
      </w:r>
    </w:p>
    <w:sectPr>
      <w:pgSz w:w="11900" w:h="16838" w:orient="portrait"/>
      <w:cols w:equalWidth="0" w:num="1">
        <w:col w:w="9920"/>
      </w:cols>
      <w:pgMar w:left="1140" w:top="713" w:right="844" w:bottom="424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99"/>
    <w:multiLevelType w:val="hybridMultilevel"/>
    <w:lvl w:ilvl="0">
      <w:lvlJc w:val="left"/>
      <w:lvlText w:val="%1."/>
      <w:numFmt w:val="decimal"/>
      <w:start w:val="3"/>
    </w:lvl>
  </w:abstractNum>
  <w:abstractNum w:abstractNumId="1">
    <w:nsid w:val="124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305E"/>
    <w:multiLevelType w:val="hybridMultilevel"/>
    <w:lvl w:ilvl="0">
      <w:lvlJc w:val="left"/>
      <w:lvlText w:val="№"/>
      <w:numFmt w:val="bullet"/>
      <w:start w:val="1"/>
    </w:lvl>
  </w:abstractNum>
  <w:abstractNum w:abstractNumId="3">
    <w:nsid w:val="440D"/>
    <w:multiLevelType w:val="hybridMultilevel"/>
    <w:lvl w:ilvl="0">
      <w:lvlJc w:val="left"/>
      <w:lvlText w:val=""/>
      <w:numFmt w:val="bullet"/>
      <w:start w:val="1"/>
    </w:lvl>
  </w:abstractNum>
  <w:abstractNum w:abstractNumId="4">
    <w:nsid w:val="491C"/>
    <w:multiLevelType w:val="hybridMultilevel"/>
    <w:lvl w:ilvl="0">
      <w:lvlJc w:val="left"/>
      <w:lvlText w:val="и"/>
      <w:numFmt w:val="bullet"/>
      <w:start w:val="1"/>
    </w:lvl>
  </w:abstractNum>
  <w:abstractNum w:abstractNumId="5">
    <w:nsid w:val="4D06"/>
    <w:multiLevelType w:val="hybridMultilevel"/>
    <w:lvl w:ilvl="0">
      <w:lvlJc w:val="left"/>
      <w:lvlText w:val="%1."/>
      <w:numFmt w:val="decimal"/>
      <w:start w:val="2"/>
    </w:lvl>
  </w:abstractNum>
  <w:abstractNum w:abstractNumId="6">
    <w:nsid w:val="4DB7"/>
    <w:multiLevelType w:val="hybridMultilevel"/>
    <w:lvl w:ilvl="0">
      <w:lvlJc w:val="left"/>
      <w:lvlText w:val="и"/>
      <w:numFmt w:val="bullet"/>
      <w:start w:val="1"/>
    </w:lvl>
  </w:abstractNum>
  <w:abstractNum w:abstractNumId="7">
    <w:nsid w:val="1547"/>
    <w:multiLevelType w:val="hybridMultilevel"/>
    <w:lvl w:ilvl="0">
      <w:lvlJc w:val="left"/>
      <w:lvlText w:val="-"/>
      <w:numFmt w:val="bullet"/>
      <w:start w:val="1"/>
    </w:lvl>
  </w:abstractNum>
  <w:abstractNum w:abstractNumId="8">
    <w:nsid w:val="54DE"/>
    <w:multiLevelType w:val="hybridMultilevel"/>
    <w:lvl w:ilvl="0">
      <w:lvlJc w:val="left"/>
      <w:lvlText w:val="-"/>
      <w:numFmt w:val="bullet"/>
      <w:start w:val="1"/>
    </w:lvl>
  </w:abstractNum>
  <w:abstractNum w:abstractNumId="9">
    <w:nsid w:val="39B3"/>
    <w:multiLevelType w:val="hybridMultilevel"/>
    <w:lvl w:ilvl="0">
      <w:lvlJc w:val="left"/>
      <w:lvlText w:val="%1."/>
      <w:numFmt w:val="decimal"/>
      <w:start w:val="4"/>
    </w:lvl>
  </w:abstractNum>
  <w:abstractNum w:abstractNumId="10">
    <w:nsid w:val="2D12"/>
    <w:multiLevelType w:val="hybridMultilevel"/>
    <w:lvl w:ilvl="0">
      <w:lvlJc w:val="left"/>
      <w:lvlText w:val=""/>
      <w:numFmt w:val="bullet"/>
      <w:start w:val="1"/>
    </w:lvl>
  </w:abstractNum>
  <w:abstractNum w:abstractNumId="11">
    <w:nsid w:val="74D"/>
    <w:multiLevelType w:val="hybridMultilevel"/>
    <w:lvl w:ilvl="0">
      <w:lvlJc w:val="left"/>
      <w:lvlText w:val=""/>
      <w:numFmt w:val="bullet"/>
      <w:start w:val="1"/>
    </w:lvl>
  </w:abstractNum>
  <w:abstractNum w:abstractNumId="12">
    <w:nsid w:val="4DC8"/>
    <w:multiLevelType w:val="hybridMultilevel"/>
    <w:lvl w:ilvl="0">
      <w:lvlJc w:val="left"/>
      <w:lvlText w:val="%1."/>
      <w:numFmt w:val="decimal"/>
      <w:start w:val="5"/>
    </w:lvl>
  </w:abstractNum>
  <w:abstractNum w:abstractNumId="13">
    <w:nsid w:val="6443"/>
    <w:multiLevelType w:val="hybridMultilevel"/>
    <w:lvl w:ilvl="0">
      <w:lvlJc w:val="left"/>
      <w:lvlText w:val=""/>
      <w:numFmt w:val="bullet"/>
      <w:start w:val="1"/>
    </w:lvl>
  </w:abstractNum>
  <w:abstractNum w:abstractNumId="14">
    <w:nsid w:val="66BB"/>
    <w:multiLevelType w:val="hybridMultilevel"/>
    <w:lvl w:ilvl="0">
      <w:lvlJc w:val="left"/>
      <w:lvlText w:val=""/>
      <w:numFmt w:val="bullet"/>
      <w:start w:val="1"/>
    </w:lvl>
  </w:abstractNum>
  <w:abstractNum w:abstractNumId="15">
    <w:nsid w:val="428B"/>
    <w:multiLevelType w:val="hybridMultilevel"/>
    <w:lvl w:ilvl="0">
      <w:lvlJc w:val="left"/>
      <w:lvlText w:val="%1."/>
      <w:numFmt w:val="decimal"/>
      <w:start w:val="6"/>
    </w:lvl>
  </w:abstractNum>
  <w:abstractNum w:abstractNumId="16">
    <w:nsid w:val="26A6"/>
    <w:multiLevelType w:val="hybridMultilevel"/>
    <w:lvl w:ilvl="0">
      <w:lvlJc w:val="left"/>
      <w:lvlText w:val=""/>
      <w:numFmt w:val="bullet"/>
      <w:start w:val="1"/>
    </w:lvl>
  </w:abstractNum>
  <w:abstractNum w:abstractNumId="17">
    <w:nsid w:val="701F"/>
    <w:multiLevelType w:val="hybridMultilevel"/>
    <w:lvl w:ilvl="0">
      <w:lvlJc w:val="left"/>
      <w:lvlText w:val="%1."/>
      <w:numFmt w:val="decimal"/>
      <w:start w:val="7"/>
    </w:lvl>
  </w:abstractNum>
  <w:abstractNum w:abstractNumId="18">
    <w:nsid w:val="5D03"/>
    <w:multiLevelType w:val="hybridMultilevel"/>
    <w:lvl w:ilvl="0">
      <w:lvlJc w:val="left"/>
      <w:lvlText w:val="-"/>
      <w:numFmt w:val="bullet"/>
      <w:start w:val="1"/>
    </w:lvl>
  </w:abstractNum>
  <w:abstractNum w:abstractNumId="19">
    <w:nsid w:val="7A5A"/>
    <w:multiLevelType w:val="hybridMultilevel"/>
    <w:lvl w:ilvl="0">
      <w:lvlJc w:val="left"/>
      <w:lvlText w:val=""/>
      <w:numFmt w:val="bullet"/>
      <w:start w:val="1"/>
    </w:lvl>
  </w:abstractNum>
  <w:abstractNum w:abstractNumId="20">
    <w:nsid w:val="767D"/>
    <w:multiLevelType w:val="hybridMultilevel"/>
    <w:lvl w:ilvl="0">
      <w:lvlJc w:val="left"/>
      <w:lvlText w:val="%1."/>
      <w:numFmt w:val="decimal"/>
      <w:start w:val="8"/>
    </w:lvl>
  </w:abstractNum>
  <w:abstractNum w:abstractNumId="21">
    <w:nsid w:val="4509"/>
    <w:multiLevelType w:val="hybridMultilevel"/>
    <w:lvl w:ilvl="0">
      <w:lvlJc w:val="left"/>
      <w:lvlText w:val="в"/>
      <w:numFmt w:val="bullet"/>
      <w:start w:val="1"/>
    </w:lvl>
  </w:abstractNum>
  <w:abstractNum w:abstractNumId="22">
    <w:nsid w:val="1238"/>
    <w:multiLevelType w:val="hybridMultilevel"/>
    <w:lvl w:ilvl="0">
      <w:lvlJc w:val="left"/>
      <w:lvlText w:val="%1."/>
      <w:numFmt w:val="decimal"/>
      <w:start w:val="9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2019-10-13T23:28:46Z</dcterms:created>
  <dcterms:modified xsi:type="dcterms:W3CDTF">2019-10-13T23:28:46Z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