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об учетной политике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1760" w:hanging="422"/>
        <w:spacing w:after="0"/>
        <w:tabs>
          <w:tab w:leader="none" w:pos="17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Общие принципы и правила бухгалтерского учёта.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right="20" w:firstLine="70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Учётная политика ГБУ ЦППМС м.р. Хворостянский разработана на основании следующих нормативных документах: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860" w:hanging="353"/>
        <w:spacing w:after="0"/>
        <w:tabs>
          <w:tab w:leader="none" w:pos="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Бюджетного Кодекса Российской Федерации;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353"/>
        <w:spacing w:after="0"/>
        <w:tabs>
          <w:tab w:leader="none" w:pos="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Федерального Закона «О бухгалтерском учете» от 21.11.1996 г.</w:t>
      </w:r>
    </w:p>
    <w:p>
      <w:pPr>
        <w:spacing w:after="0" w:line="1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353"/>
        <w:spacing w:after="0"/>
        <w:tabs>
          <w:tab w:leader="none" w:pos="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129- ФЗ;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353"/>
        <w:spacing w:after="0"/>
        <w:tabs>
          <w:tab w:leader="none" w:pos="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Налогового Кодекса Российской Федерации;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353"/>
        <w:spacing w:after="0"/>
        <w:tabs>
          <w:tab w:leader="none" w:pos="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Трудового Кодекса Российской Федерации;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353"/>
        <w:spacing w:after="0"/>
        <w:tabs>
          <w:tab w:leader="none" w:pos="8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Гражданского Кодекса Российской Федерации;</w:t>
      </w:r>
    </w:p>
    <w:p>
      <w:pPr>
        <w:spacing w:after="0" w:line="17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07"/>
        <w:spacing w:after="0" w:line="349" w:lineRule="auto"/>
        <w:tabs>
          <w:tab w:leader="none" w:pos="87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Федерального закона Российской Федерации «О некоммерческих организациях» от 12.01.1996 г. № 7-ФЗ «О некоммерческих организациях»;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 w:firstLine="507"/>
        <w:spacing w:after="0" w:line="356" w:lineRule="auto"/>
        <w:tabs>
          <w:tab w:leader="none" w:pos="87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Федерального закона Российской Федерации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от 08.05.2010 г. № 83-ФЗ;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 w:firstLine="512"/>
        <w:spacing w:after="0" w:line="353" w:lineRule="auto"/>
        <w:tabs>
          <w:tab w:leader="none" w:pos="87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Приказа Министерства финансов РФ от 01.12.2010 г. N 157н "Об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/>
        <w:spacing w:after="0" w:line="35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07"/>
        <w:spacing w:after="0" w:line="355" w:lineRule="auto"/>
        <w:tabs>
          <w:tab w:leader="none" w:pos="87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Приказа Министерства финансов РФ от 15.12.2010 г. N 174н "Об утверждении Плана счетов бухгалтерского учета бюджетных учреждений и Инструкции по его применению";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07"/>
        <w:spacing w:after="0" w:line="357" w:lineRule="auto"/>
        <w:tabs>
          <w:tab w:leader="none" w:pos="87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Приказа Министерства финансов РФ от 15.12.2010 г.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</w:p>
    <w:p>
      <w:pPr>
        <w:sectPr>
          <w:pgSz w:w="11900" w:h="16838" w:orient="portrait"/>
          <w:cols w:equalWidth="0" w:num="1">
            <w:col w:w="9640"/>
          </w:cols>
          <w:pgMar w:left="1140" w:top="847" w:right="1124" w:bottom="461" w:gutter="0" w:footer="0" w:header="0"/>
        </w:sectPr>
      </w:pPr>
    </w:p>
    <w:p>
      <w:pPr>
        <w:ind w:left="7" w:right="2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академиями наук, государственными (муниципальными) учреждениями и Методических указаний по их применению";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7" w:firstLine="507"/>
        <w:spacing w:after="0" w:line="353" w:lineRule="auto"/>
        <w:tabs>
          <w:tab w:leader="none" w:pos="881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Приказа Министерства финансов РФ от 21.12.2011 г. N 180н "Об утверждении указаний о порядке применения бюджетной классификации Российской Федерации";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36"/>
        <w:spacing w:after="0" w:line="356" w:lineRule="auto"/>
        <w:tabs>
          <w:tab w:leader="none" w:pos="905" w:val="left"/>
        </w:tabs>
        <w:numPr>
          <w:ilvl w:val="2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Приказа Министерства финансов РФ от 25.03.2011 г. от N 33н "Об утверждении Инструкции о порядке составления и представления годовой, квартальной и бухгалтерской отчетности государственных (муниципальных) бюджетных и автономных";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7" w:hanging="353"/>
        <w:spacing w:after="0"/>
        <w:tabs>
          <w:tab w:leader="none" w:pos="867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Положения Центрального Банка Российской Федерации от 12.10. 2011 г.</w:t>
      </w:r>
    </w:p>
    <w:p>
      <w:pPr>
        <w:spacing w:after="0" w:line="17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hanging="7"/>
        <w:spacing w:after="0" w:line="349" w:lineRule="auto"/>
        <w:tabs>
          <w:tab w:leader="none" w:pos="35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373-П. о порядке ведения кассовых операций с банкнотами и монетой Банка России на территории Российской Федерации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507"/>
        <w:spacing w:after="0" w:line="353" w:lineRule="auto"/>
        <w:tabs>
          <w:tab w:leader="none" w:pos="881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Приказа Министерства финансов РФ от 13.06.1995г. N 49 "Об утверждении Методических указаний по инвентаризации имущества и финансовых обязательств";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0" w:firstLine="507"/>
        <w:spacing w:after="0" w:line="367" w:lineRule="auto"/>
        <w:tabs>
          <w:tab w:leader="none" w:pos="881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Федерального закона «О страховых взносах в Пенсионный Фонд Российской Федерации, Фонд социального страхования Российской Федерации,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Фонд медицинского страхования» от 24 июля 2009 года № 212-ФЗ, Федерального закона Российского Закона от 29.12.2006 г. № 255-ФЗ «Об обеспечении пособиями по временной нетрудоспособности по беременности и родам граждан, подлежащих обязательному социальному страхованию»;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07"/>
        <w:spacing w:after="0" w:line="353" w:lineRule="auto"/>
        <w:tabs>
          <w:tab w:leader="none" w:pos="8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Постановления Правительства Самарской области от 14.04.2011 г. № 133 «Об установлении размера балансовой стоимости движимого имущества государственного бюджетного учреждения Самарской области».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514"/>
        <w:spacing w:after="0" w:line="39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целях обеспечения сопоставимости данных бухгалтерского учета изменения в учетную политику должны вноситься с начала финансового года.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27" w:right="20"/>
        <w:spacing w:after="0" w:line="35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Принятая учетная политика применяется последовательно из года в год. Учетная политика может изменяться в случаях внесения изменений и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дополнений   в   законодательство   РФ   или   нормативные   акты   органов,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осуществляющихрегулированиебухгалтерскогоучета,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разработки</w:t>
      </w:r>
    </w:p>
    <w:p>
      <w:pPr>
        <w:sectPr>
          <w:pgSz w:w="11900" w:h="16838" w:orient="portrait"/>
          <w:cols w:equalWidth="0" w:num="1">
            <w:col w:w="9647"/>
          </w:cols>
          <w:pgMar w:left="1133" w:top="858" w:right="1124" w:bottom="149" w:gutter="0" w:footer="0" w:header="0"/>
        </w:sectPr>
      </w:pP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95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38" w:orient="portrait"/>
          <w:cols w:equalWidth="0" w:num="1">
            <w:col w:w="9647"/>
          </w:cols>
          <w:pgMar w:left="1133" w:top="858" w:right="1124" w:bottom="149" w:gutter="0" w:footer="0" w:header="0"/>
          <w:type w:val="continuous"/>
        </w:sectPr>
      </w:pPr>
    </w:p>
    <w:p>
      <w:pPr>
        <w:ind w:right="2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организацией новых способов ведения бухгалтерского учета или существенного изменения условий своей деятельности.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учетной политике учреждения утверждаются: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right="20" w:firstLine="531"/>
        <w:spacing w:after="0" w:line="353" w:lineRule="auto"/>
        <w:tabs>
          <w:tab w:leader="none" w:pos="76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рабочий план счетов бухгалтерского учета, содержащий применяемые счета бухгалтерского учета для ведения синтетического и аналитического учета;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169"/>
        <w:spacing w:after="0"/>
        <w:tabs>
          <w:tab w:leader="none" w:pos="7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методы оценки отдельных видов имущества и обязательств;</w:t>
      </w:r>
    </w:p>
    <w:p>
      <w:pPr>
        <w:spacing w:after="0" w:line="16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169"/>
        <w:spacing w:after="0"/>
        <w:tabs>
          <w:tab w:leader="none" w:pos="7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порядок проведения инвентаризации имущества и обязательств;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169"/>
        <w:spacing w:after="0"/>
        <w:tabs>
          <w:tab w:leader="none" w:pos="7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график документооборота;</w:t>
      </w:r>
    </w:p>
    <w:p>
      <w:pPr>
        <w:spacing w:after="0" w:line="17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 w:firstLine="531"/>
        <w:spacing w:after="0" w:line="353" w:lineRule="auto"/>
        <w:tabs>
          <w:tab w:leader="none" w:pos="79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первичных (сводных) учетных документов, применяемых для оформления хозяйственных операций, по которым законодательством РФ не установлены обязательные для их оформления формы документов;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31"/>
        <w:spacing w:after="0" w:line="346" w:lineRule="auto"/>
        <w:tabs>
          <w:tab w:leader="none" w:pos="84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порядок организации и обеспечения (осуществления) учреждением внутреннего финансового контроля;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189"/>
        <w:spacing w:after="0"/>
        <w:tabs>
          <w:tab w:leader="none" w:pos="7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иные решения, необходимые для организации и ведения бухгалтерского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учета.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2240" w:val="left"/>
          <w:tab w:leader="none" w:pos="4320" w:val="left"/>
          <w:tab w:leader="none" w:pos="5540" w:val="left"/>
          <w:tab w:leader="none" w:pos="7060" w:val="left"/>
          <w:tab w:leader="none" w:pos="786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Требования,</w:t>
        <w:tab/>
        <w:t>установленные</w:t>
        <w:tab/>
        <w:t>учетной</w:t>
        <w:tab/>
        <w:t>политикой</w:t>
        <w:tab/>
        <w:t>ГБУ</w:t>
        <w:tab/>
        <w:t>ЦППМС</w:t>
        <w:tab/>
        <w:t>м.р.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Хворостянский, обязательны для всех сотрудников.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960" w:hanging="412"/>
        <w:spacing w:after="0"/>
        <w:tabs>
          <w:tab w:leader="none" w:pos="2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бухгалтерского учёта.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30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Порядок ведения бухгалтерского учёта.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ind w:firstLine="542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Бухгалтерский и налоговый учет осуществляется бухгалтерской службой, как структурным подразделением, возглавляемым главным бухгалтером. Штат бухгалтерии учреждения определяется штатным расписанием и утверждается директором. Бухгалтерия обеспечивает контроль за правильным и целевым использованием субсидий на выполнение государственного задания, субсидий на иные цели, своевременность и полноту расчетов по налогам и взносам во внебюджетные фонды, а также расчеты с различными предприятиями, организациями и физическими лицами. Должностные обязанности сотрудников бухгалтерии разрабатываются главным бухгалтером и утверждаются директором.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</w:sectPr>
      </w:pP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  <w:type w:val="continuous"/>
        </w:sectPr>
      </w:pPr>
    </w:p>
    <w:p>
      <w:pPr>
        <w:jc w:val="both"/>
        <w:ind w:firstLine="427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Ответственность за организацию бухгалтерского учета, соблюдение законодательства при выполнении хозяйственных операций несет руководитель учреждения.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Главный бухгалтер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firstLine="427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Бухгалтерский учёт ведется по Единому плану счетов бухгалтерского учета, установленного на основе типового плана счетов, утверждённого приказом Министерства финансов РФ от 01.12.2010 N 157н "Об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ведении бухгалтерского учета обеспечивается: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right="20" w:firstLine="704"/>
        <w:spacing w:after="0" w:line="356" w:lineRule="auto"/>
        <w:tabs>
          <w:tab w:leader="none" w:pos="107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полной и достоверной информации о наличии государственного (муниципального) имущества, об его использовании, о принятых учреждением обязательствах, полученных им финансовых результатах и формирование бухгалтерской отчетности, необходимой внутренним и внешним пользователям бухгалтерской отчетности;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0" w:firstLine="704"/>
        <w:spacing w:after="0" w:line="355" w:lineRule="auto"/>
        <w:tabs>
          <w:tab w:leader="none" w:pos="98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предоставление информации,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Автоматизация  учёта осуществляется с использованием программ: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660" w:hanging="240"/>
        <w:spacing w:after="0"/>
        <w:tabs>
          <w:tab w:leader="none" w:pos="6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УРМ  АС  «Бюджет» (отражение  движения  средств по лицевым  счетам,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right="2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платежных поручений, формирование выписок по лицевым счетам, формирование отчетов о состоянии лицевого счета);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right="20" w:firstLine="420"/>
        <w:spacing w:after="0" w:line="346" w:lineRule="auto"/>
        <w:tabs>
          <w:tab w:leader="none" w:pos="65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«Кластер-Бюджет» (составление тарификационных списков, начисление заработной платы, страховых взносов, удержание НДФЛ и пр.);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300"/>
        <w:spacing w:after="0"/>
        <w:tabs>
          <w:tab w:leader="none" w:pos="7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«Налогоплательщик»для  составленияналоговых,  статистических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</w:sectPr>
      </w:pP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  <w:type w:val="continuous"/>
        </w:sect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отчетов, отчетов в Пенсионный Фонд, отчетов в ФСС.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427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ведется методом начисления, согласно которому результаты операций признаются по факту их совершения независимо от того, когда получены или выплачены денежные средства при расчетах, связанных с проведением указанных операций.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1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соответствующих счетах отражается полная информация о состоянии активов и обязательств, об операциях, их изменяющих.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52"/>
        <w:spacing w:after="0" w:line="353" w:lineRule="auto"/>
        <w:tabs>
          <w:tab w:leader="none" w:pos="113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организации и ведения бухгалтерского учета, утверждения Рабочего плана счетов применяются следующие коды вида финансового обеспечения (деятельности):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4 - субсидии на выполнение государственного  задания;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5 - субсидии на иные цели;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center"/>
        <w:ind w:right="-70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2.2. Учетные документы и регистры.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Финансово-хозяйственные операции в бухгалтерском учете оформляются типовыми первичными учётными документами, которые утверждены Приказом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Минфина РФ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Первичные документы, формы которых не унифицированы, принимаются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jc w:val="both"/>
        <w:ind w:left="7" w:right="20" w:hanging="7"/>
        <w:spacing w:after="0" w:line="358" w:lineRule="auto"/>
        <w:tabs>
          <w:tab w:leader="none" w:pos="424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учету при наличии следующих обязательных реквизитов: наименование документа, дату составления документа, наименование участника хозяйственной операции, от имени которого составлен документ, а также его идентификационные коды, содержание хозяйственной операции, измерители хозяйственной операции в натуральном и денежном выражении, наименование должностей лиц, ответственных за совершение хозяйственной операции и правильность ее оформления, личные подписи указанных лиц и их</w:t>
      </w:r>
    </w:p>
    <w:p>
      <w:pPr>
        <w:sectPr>
          <w:pgSz w:w="11900" w:h="16838" w:orient="portrait"/>
          <w:cols w:equalWidth="0" w:num="1">
            <w:col w:w="9647"/>
          </w:cols>
          <w:pgMar w:left="1133" w:top="842" w:right="1124" w:bottom="149" w:gutter="0" w:footer="0" w:header="0"/>
        </w:sectPr>
      </w:pP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95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38" w:orient="portrait"/>
          <w:cols w:equalWidth="0" w:num="1">
            <w:col w:w="9647"/>
          </w:cols>
          <w:pgMar w:left="1133" w:top="842" w:right="1124" w:bottom="149" w:gutter="0" w:footer="0" w:header="0"/>
          <w:type w:val="continuous"/>
        </w:sect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расшифровка.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7" w:right="120" w:firstLine="704"/>
        <w:spacing w:after="0" w:line="349" w:lineRule="auto"/>
        <w:tabs>
          <w:tab w:leader="none" w:pos="971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первичных (сводных) учетных документах подчистки и неоговоренные исправления не допускаются.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Первичные учетные документы должны быть оформлены в соответствии</w:t>
      </w:r>
    </w:p>
    <w:p>
      <w:pPr>
        <w:spacing w:after="0" w:line="17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0" w:hanging="7"/>
        <w:spacing w:after="0" w:line="353" w:lineRule="auto"/>
        <w:tabs>
          <w:tab w:leader="none" w:pos="22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п. 7,8,9,10 Приказа Министерства финансов РФ от 01.12.2010 г. N 157н "Об утверждении Единого плана счетов бухгалтерского учета для государственных органов власти (государственных органов), органов местного самоуправления,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/>
        <w:spacing w:after="0" w:line="35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(далее приказ Минфина РФ от 01.12.2010 г. № 157-н).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706"/>
        <w:spacing w:after="0" w:line="35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Данные проверенных и принятых к учету первичных учетных документов систематизируются в хронологическом порядке, группируются по соответствующим счетам бухгалтерского учета с отражением в следующих регистрах бухгалтерского учета: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Журнал операций № 1 по счету «Касса»;</w:t>
      </w:r>
    </w:p>
    <w:p>
      <w:pPr>
        <w:spacing w:after="0" w:line="17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7" w:right="880"/>
        <w:spacing w:after="0" w:line="35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Журнал операций № 2 с безналичными денежными средствами; - Журнал операций № 3 расчетов с подотчетными лицами; - Журнал операций № 4 расчетов с поставщиками и подрядчиками; - Главная книга.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0" w:firstLine="706"/>
        <w:spacing w:after="0" w:line="35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регистров бухгалтерского учета осуществляется ежемесячно в соответствии с п. 11, 12, 13,14,19 приказа Минфина РФ от 01.12.2010 г. № 157-н.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0" w:firstLine="706"/>
        <w:spacing w:after="0" w:line="35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Исправление ошибок, обнаруженных в регистрах бухгалтерского учета исправляются в соответствии с п. 18 приказа Минфина РФ от 01.12.2010 г. №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157-н.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6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Первичные учётные документы, регистры бухгалтерского учёта и бухгалтерская отчётность хранятся в учреждении в течение сроков, установленных в соответствии с правилами организации государственного архивного дела.</w:t>
      </w:r>
    </w:p>
    <w:p>
      <w:pPr>
        <w:sectPr>
          <w:pgSz w:w="11900" w:h="16838" w:orient="portrait"/>
          <w:cols w:equalWidth="0" w:num="1">
            <w:col w:w="9647"/>
          </w:cols>
          <w:pgMar w:left="1133" w:top="842" w:right="1124" w:bottom="14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5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38" w:orient="portrait"/>
          <w:cols w:equalWidth="0" w:num="1">
            <w:col w:w="9647"/>
          </w:cols>
          <w:pgMar w:left="1133" w:top="842" w:right="1124" w:bottom="149" w:gutter="0" w:footer="0" w:header="0"/>
          <w:type w:val="continuous"/>
        </w:sectPr>
      </w:pPr>
    </w:p>
    <w:p>
      <w:pPr>
        <w:jc w:val="both"/>
        <w:ind w:right="20" w:firstLine="706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Первичные (сводные) учетные документы, регистры бухгалтерского учета могут быть изъяты только уполномоченными согласно законодательству РФ органами, на основании их постановлений.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3220" w:hanging="346"/>
        <w:spacing w:after="0"/>
        <w:tabs>
          <w:tab w:leader="none" w:pos="322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Ведение бухгалтерского учёта.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3100"/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Учет нефинансовых активов.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firstLine="706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нефинансовых активов (основных средств, нематериальных активов, непроизведенных активов, материальных запасов, вложений в нефинансовые активы, нефинансовых активов в пути) осуществляется в соответствии с п.22-151 приказа Минфина РФ от 01.12.2010 г. № 157-н, п. 6-53 приказа Минфина РФ от 15.12.2010 г. N 174н.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right="20" w:firstLine="514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Объекты нефинансовых активов принимаются к бухгалтерскому учету по их первоначальной стоимости.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firstLine="507"/>
        <w:spacing w:after="0" w:line="353" w:lineRule="auto"/>
        <w:tabs>
          <w:tab w:leader="none" w:pos="782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контроля за принятием и выбытием основных средств по приказу директора создается комиссия по поступлению и выбытию активов и действует на постоянной основе.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699"/>
        <w:spacing w:after="0" w:line="346" w:lineRule="auto"/>
        <w:tabs>
          <w:tab w:leader="none" w:pos="988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материально-ответственными лицами заключаются договоры о полной материальной ответственности.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706"/>
        <w:spacing w:after="0" w:line="3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Материально-ответственные лица ведут учет нефинансовых активов в книгах учета по наименованиям, сортам и количеству.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firstLine="514"/>
        <w:spacing w:after="0" w:line="35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получение нефинансовых активов материально-ответственным лицам выдается доверенность. Срок действия доверенности не должен превышать 10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дней.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right="20" w:firstLine="706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Ежемесячно работником бухгалтерии сверяются данные бухгалтерского учета с данными учета у материально-ответственных лиц. По окончании сверки работник бухгалтерии делает отметку в книге учета.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3.1.1. Учет основных средств.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right="20" w:firstLine="699"/>
        <w:spacing w:after="0" w:line="353" w:lineRule="auto"/>
        <w:tabs>
          <w:tab w:leader="none" w:pos="10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качестве основного средства принимаются материальные объекты имущества, независимо от их стоимости, со сроком полезного использования более 12 месяцев.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</w:sectPr>
      </w:pP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  <w:type w:val="continuous"/>
        </w:sectPr>
      </w:pPr>
    </w:p>
    <w:p>
      <w:pPr>
        <w:jc w:val="both"/>
        <w:ind w:firstLine="706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особо ценного движимого имущества определяется учредителем ГБУ ЦППМС м.р. Хворостянский - Министерством образования и науки Самарской области и министерством имущественных отношений Самарской области.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360" w:right="140" w:hanging="7"/>
        <w:spacing w:after="0" w:line="353" w:lineRule="auto"/>
        <w:tabs>
          <w:tab w:leader="none" w:pos="72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Каждому инвентарному объекту недвижимого имущества, инвентарному объекту движимого имущества, кроме объектов стоимостью до 3000 рублей включительно.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2120" w:val="left"/>
          <w:tab w:leader="none" w:pos="3860" w:val="left"/>
          <w:tab w:leader="none" w:pos="5140" w:val="left"/>
          <w:tab w:leader="none" w:pos="6520" w:val="left"/>
          <w:tab w:leader="none" w:pos="764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Начисление</w:t>
        <w:tab/>
        <w:t>амортизации</w:t>
        <w:tab/>
        <w:t>объектов</w:t>
        <w:tab/>
        <w:t>основных</w:t>
        <w:tab/>
        <w:t>средств</w:t>
        <w:tab/>
        <w:t>производится</w:t>
        <w:tab/>
        <w:t>в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Классификатором основных средств, утвержденным постановлением Правительства РФ от 01.01.2002 № 1.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right="20" w:firstLine="514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объекты недвижимого имущества при принятии объекта к учету по факту государственной регистрации прав на объекты недвижимого имущества предусмотренной законодательством Российской Федерации стоимостью до 40 000 рублей включительно амортизация начисляется в размере 100% балансовой стоимости объекта.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both"/>
        <w:ind w:right="20" w:firstLine="514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объекты недвижимого имущества при принятии объекта к учету по факту государственной регистрации прав на объекты недвижимого имущества предусмотренной законодательством Российской Федерации стоимостью свыше 40 000 рублей включительно амортизация начисляется линейным способом, исходя из первоначальной стоимости и срока полезного использования этого объекта.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0" w:firstLine="586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объекты библиотечного фонда и нематериальных активов стоимостью до 40 000 рублей включительно амортизация начисляется в размере 100% балансовой стоимости при выдаче объекта в эксплуатацию.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right="20" w:firstLine="514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объекты основных средств стоимостью свыше 40 000 руб. - ежемесячно линейным способом, исходя из первоначальной стоимости и срока полезного использования этого объекта.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right="20" w:firstLine="514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объекты основных средств стоимостью до 3000 рублей включительно, за исключением объектов библиотечного фонда, нематериальных активов, амортизация не начисляется.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 иные объекты основных средств стоимостью от 3 000 до 40 000 рублей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</w:sectPr>
      </w:pP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9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  <w:type w:val="continuous"/>
        </w:sectPr>
      </w:pPr>
    </w:p>
    <w:p>
      <w:pPr>
        <w:jc w:val="both"/>
        <w:ind w:left="7" w:right="2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включительно амортизация начисляется в размере 100% балансовой стоимости при выдаче объекта в эксплуатацию.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14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Объекты основных средств стоимостью до 3000 рублей включительно за единицу принимаются к учету на основании первичного документа и учитываются без присвоения им инвентарного номера. По мере передачи указанных объектов в эксплуатацию они списываются с балансового учета.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14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Инвентарная карточка учета основных средств открывается на каждый объект. Инвентарная карточка группового учета основных средств и предназначена для учета объектов библиотечных фондов, производственного и хозяйственного инвентаря. Инвентарные карточки регистрируются в описи инвентарных карточек по учету основных средств.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07"/>
        <w:spacing w:after="0" w:line="357" w:lineRule="auto"/>
        <w:tabs>
          <w:tab w:leader="none" w:pos="808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обеспечения контроля за сохранностью объектов ОС стоимостью до 3000 рублей (кроме объектов недвижимого имущества и библиотечного фонда) за единицу при передаче их в эксплуатацию эти объекты учитываются на забалансовом счёте 21 «Основные средства стоимостью до 3000 рублей включительно в эксплуатации» до момента их списания или выбытия по иным основаниям.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07" w:right="20"/>
        <w:spacing w:after="0" w:line="3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объектов на забалансовом счете ведется по балансовой стоимости. Списание основных средств производится в порядке, установленном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собственником имущества.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3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3.1.2. Учет материальных запасов.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21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Материальные запасы принимаются к бухгалтерскому учету по фактической стоимости с учетом сумм налога на добавленную стоимость, предъявленных учреждению поставщиками и подрядчиками.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7" w:hanging="286"/>
        <w:spacing w:after="0"/>
        <w:tabs>
          <w:tab w:leader="none" w:pos="1007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материальным запасы относятся материальные запасы, отраженные  в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99 приказа Минфина РФ от 01.12.2010 г. № 157-н.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78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Выбытие (отпуск) материальных запасов производится по средней фактической стоимости. Средняя фактическая стоимость определяется в соответствии с п. 108 приказа Минфина РФ от 01.12.2010 г. № 157-н.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7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Выбытие  материальных запасов осуществляется по ведомости на выдачу</w:t>
      </w:r>
    </w:p>
    <w:p>
      <w:pPr>
        <w:sectPr>
          <w:pgSz w:w="11900" w:h="16838" w:orient="portrait"/>
          <w:cols w:equalWidth="0" w:num="1">
            <w:col w:w="9647"/>
          </w:cols>
          <w:pgMar w:left="1133" w:top="858" w:right="1124" w:bottom="149" w:gutter="0" w:footer="0" w:header="0"/>
        </w:sectPr>
      </w:pP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95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00" w:h="16838" w:orient="portrait"/>
          <w:cols w:equalWidth="0" w:num="1">
            <w:col w:w="9647"/>
          </w:cols>
          <w:pgMar w:left="1133" w:top="858" w:right="1124" w:bottom="149" w:gutter="0" w:footer="0" w:header="0"/>
          <w:type w:val="continuous"/>
        </w:sectPr>
      </w:pPr>
    </w:p>
    <w:p>
      <w:pPr>
        <w:jc w:val="both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материалов на нужды учреждения ф. 0504210, по акту на списание материальных запасов ф. 0504230.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right="20" w:firstLine="706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выдаче в эксплуатацию запасных частей к компьютеру (системных блоков, мониторов, клавиатуры) учет выданных материальных запасов следует отражать на забалансовом счете 27 «Запасные части к компьютерам, выданным взамен изношенных» по фактической цене.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706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выдаче в эксплуатацию запасных частей к автомашинам учет выданных материальных запасов следует отражать на забалансовом счете 09 «Запасные части к транспортным средствам, выданным взамен изношенных»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фактической цене.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списании в расход бензина применяются следующие нормы: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880" w:hanging="181"/>
        <w:spacing w:after="0"/>
        <w:tabs>
          <w:tab w:leader="none" w:pos="8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УАЗ 220602 гос. номер М 839ЕЕ163: 22 л  на 100 км (на период с 01.04.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31.10.), 24,2 л на 100 км (на период с 01.11. по 31.03.);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 пробеге новыми автомобилями до первых трех с половиной тысяч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80" w:val="left"/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километров</w:t>
        <w:tab/>
        <w:t>нормы расхода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увеличивается до 10 процентов.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 расхода масла моторного на 100 л бензина - 2,4 л масла.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Путевые листы выдаются и оформляются ежедневно.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3.1.3. Учет затрат на выполнение услуг.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firstLine="514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формирования в денежном выражении информации о затратах на выполнение государственных услуг затраты ГБУ ЦППМС м.р. Хворостянский делятся по видам расходов в разрезе групп затрат: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920" w:hanging="221"/>
        <w:spacing w:after="0"/>
        <w:tabs>
          <w:tab w:leader="none" w:pos="92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прямые  затраты,  напрямую относимые  на  себестоимость  услуг  (счет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410961000);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860" w:hanging="161"/>
        <w:spacing w:after="0"/>
        <w:tabs>
          <w:tab w:leader="none" w:pos="8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общехозяйственные расходы (счет 410981000).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firstLine="699"/>
        <w:spacing w:after="0" w:line="353" w:lineRule="auto"/>
        <w:tabs>
          <w:tab w:leader="none" w:pos="988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прямым расходам относятся расходы на оплату труда работников ГБУ ЦППМС м.р. Хворостянский, непосредственно выполняющим государственные услуги в рамках государственного задания.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right="20" w:firstLine="706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прочие расходы (оплата труда АХП, прочие выплаты, услуги связи, транспортные услуги, коммунальные услуги, услуги по содержанию имущества, прочие услуги, прочие расходы, расходы на списание в расход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</w:sectPr>
      </w:pP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ectPr>
          <w:pgSz w:w="11900" w:h="16838" w:orient="portrait"/>
          <w:cols w:equalWidth="0" w:num="1">
            <w:col w:w="9640"/>
          </w:cols>
          <w:pgMar w:left="1140" w:top="858" w:right="1124" w:bottom="149" w:gutter="0" w:footer="0" w:header="0"/>
          <w:type w:val="continuous"/>
        </w:sectPr>
      </w:pPr>
    </w:p>
    <w:p>
      <w:pPr>
        <w:ind w:left="7" w:right="2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материальных запасов, начисление амортизации) относятся к общехозяйственным расходам.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7" w:right="20" w:firstLine="514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Отнесение затрат, не связанных с выполнением государственного задания определяются по каждому конкретному виду оказываемых услуг.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ind w:left="3247"/>
        <w:spacing w:after="0"/>
        <w:tabs>
          <w:tab w:leader="none" w:pos="394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Учет финансовых активов.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30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3.2.1. Порядок ведения кассовых операций.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7" w:right="20" w:firstLine="706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Ведение кассовых операций осуществляется в соответствии с Положением Центрального Банка Российской Федерации от 12 октября 2011 г.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7" w:right="20" w:hanging="7"/>
        <w:spacing w:after="0" w:line="346" w:lineRule="auto"/>
        <w:tabs>
          <w:tab w:leader="none" w:pos="357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373-П. о порядке ведения кассовых операций с банкнотами и монетой Банка России на территории Российской Федерации.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Лимит остатка наличных денег в кассе ноль рублей.</w:t>
      </w:r>
    </w:p>
    <w:p>
      <w:pPr>
        <w:spacing w:after="0" w:line="17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706"/>
        <w:spacing w:after="0" w:line="3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Кассовые операции ведутся автоматизированным способом в программе «Кластер-бюджет» .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706"/>
        <w:spacing w:after="0" w:line="3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Кассовые документы, оформляемые с применением технических средств, распечатываются на бумажном носителе.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0" w:firstLine="706"/>
        <w:spacing w:after="0" w:line="35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Нумерация листов кассовой книги, оформляемой с применением технических средств, осуществляется автоматически в хронологической последовательности с начала календарного года.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706"/>
        <w:spacing w:after="0" w:line="34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Распечатанные на бумажном листе кассовой книге подбираются в хронологической последовательности, брошюруются один раз в конце года.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07"/>
        <w:spacing w:after="0"/>
        <w:tabs>
          <w:tab w:leader="none" w:pos="1226" w:val="left"/>
          <w:tab w:leader="none" w:pos="3206" w:val="left"/>
          <w:tab w:leader="none" w:pos="3566" w:val="left"/>
          <w:tab w:leader="none" w:pos="5086" w:val="left"/>
          <w:tab w:leader="none" w:pos="6406" w:val="left"/>
          <w:tab w:leader="none" w:pos="802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</w:t>
        <w:tab/>
        <w:t>допускаются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  <w:tab/>
        <w:t>первичных</w:t>
        <w:tab/>
        <w:t>кассовых</w:t>
        <w:tab/>
        <w:t>документах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исправления.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Первичные кассовые документы с исправлениями к учету не принимаются.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3.2.2. Учет операций с безналичными денежными средствами.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7" w:right="20" w:firstLine="70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осуществления деятельности открыты в органе казначейства два лицевых счета: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248"/>
        <w:spacing w:after="0" w:line="349" w:lineRule="auto"/>
        <w:tabs>
          <w:tab w:leader="none" w:pos="583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614650260 – на данный счет поступают субсидии на выполнение государственного задания (тип средств 04.01.01); доходы от приносящей доход</w:t>
      </w:r>
    </w:p>
    <w:p>
      <w:pPr>
        <w:sectPr>
          <w:pgSz w:w="11900" w:h="16838" w:orient="portrait"/>
          <w:cols w:equalWidth="0" w:num="1">
            <w:col w:w="9647"/>
          </w:cols>
          <w:pgMar w:left="1133" w:top="858" w:right="1124" w:bottom="14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94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ectPr>
          <w:pgSz w:w="11900" w:h="16838" w:orient="portrait"/>
          <w:cols w:equalWidth="0" w:num="1">
            <w:col w:w="9647"/>
          </w:cols>
          <w:pgMar w:left="1133" w:top="858" w:right="1124" w:bottom="149" w:gutter="0" w:footer="0" w:header="0"/>
          <w:type w:val="continuous"/>
        </w:sectPr>
      </w:pPr>
    </w:p>
    <w:p>
      <w:pPr>
        <w:ind w:left="7" w:right="2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 и целевые средства на проведение мероприятий (тип средств 04.01.04);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427" w:hanging="172"/>
        <w:spacing w:after="0"/>
        <w:tabs>
          <w:tab w:leader="none" w:pos="427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714650260 – на данный счет поступают субсидии на иные цели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both"/>
        <w:ind w:left="7" w:firstLine="706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операций по движению безналичных денежных средств ведется на основании первичных документов, приложенных к выпискам (платежные поручения). Выписки с лицевых счетов и платежные поручения формируются из программы УРМ АС «Бюджет» и должны содержать электронно-цифровую подпись уполномоченных лиц.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3147"/>
        <w:spacing w:after="0"/>
        <w:tabs>
          <w:tab w:leader="none" w:pos="384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Порядок учета обязательств.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14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расчетов по принятым учреждением обязательствам учреждения перед физическими лицами в части начисленных им суммам заработной платы, пособиям, иным выплатам, а также перед субъектами гражданских прав за поставленные материальные ценности, оказанные услуги, выполненные работы осуществляется в соответствии с п. 254-283 приказа Минфина РФ от 01.12.2010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507" w:right="20" w:hanging="507"/>
        <w:spacing w:after="0" w:line="349" w:lineRule="auto"/>
        <w:tabs>
          <w:tab w:leader="none" w:pos="252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157-н, п. п. 126-147 приказа Минфина РФ от 15.12.2010 г. N 174н. Составление тарификационных списков и начисление заработной платы,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страховых взносов осуществляется в программе  «Кластер-Бюджет».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1267"/>
        <w:spacing w:after="0"/>
        <w:tabs>
          <w:tab w:leader="none" w:pos="19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Учет операций по санкционированию расходов бюджетов.</w: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jc w:val="both"/>
        <w:ind w:left="7" w:firstLine="514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Операции по санкционированию расходов отражаются в бюджетном учете в соответствии с п. 254-283 приказа Минфина РФ от 01.12.2010 г. № 157-н, с п. 161-147 приказа Минфина РФ от 15.12.2010 г. N 174н.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6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 принятых обязательств осуществляется на основании плана финансово-хозяйственной деятельности в разрезе кодов вида финансового обеспечения.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Денежные обязательства принимаются к учету в момент совершения операций и отражаются в журнале операций № 9.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67" w:right="300" w:firstLine="649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документов, в соответствии с которыми принимаются к учету денежные обязательства:</w:t>
      </w:r>
    </w:p>
    <w:p>
      <w:pPr>
        <w:sectPr>
          <w:pgSz w:w="11900" w:h="16838" w:orient="portrait"/>
          <w:cols w:equalWidth="0" w:num="1">
            <w:col w:w="9647"/>
          </w:cols>
          <w:pgMar w:left="1133" w:top="858" w:right="1124" w:bottom="149" w:gutter="0" w:footer="0" w:header="0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94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ectPr>
          <w:pgSz w:w="11900" w:h="16838" w:orient="portrait"/>
          <w:cols w:equalWidth="0" w:num="1">
            <w:col w:w="9647"/>
          </w:cols>
          <w:pgMar w:left="1133" w:top="858" w:right="1124" w:bottom="149" w:gutter="0" w:footer="0" w:header="0"/>
          <w:type w:val="continuous"/>
        </w:sectPr>
      </w:pPr>
    </w:p>
    <w:p>
      <w:pPr>
        <w:ind w:left="860" w:hanging="161"/>
        <w:spacing w:after="0"/>
        <w:tabs>
          <w:tab w:leader="none" w:pos="86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накладные на поставку нефинансовых активов;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161"/>
        <w:spacing w:after="0"/>
        <w:tabs>
          <w:tab w:leader="none" w:pos="86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акты выполненных работ, счета-фактуры;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161"/>
        <w:spacing w:after="0"/>
        <w:tabs>
          <w:tab w:leader="none" w:pos="86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авансовые отчеты;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161"/>
        <w:spacing w:after="0"/>
        <w:tabs>
          <w:tab w:leader="none" w:pos="86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расчетно-платежные ведомости;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161"/>
        <w:spacing w:after="0"/>
        <w:tabs>
          <w:tab w:leader="none" w:pos="86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бухгалтерская справка.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440" w:right="680" w:hanging="3111"/>
        <w:spacing w:after="0" w:line="234" w:lineRule="auto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Порядок проведения инвентаризации имущества и обязательств.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right="20" w:firstLine="542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Инвентаризация проводится для обеспечения достоверности данных бухгалтерского учета и бухгалтерской отчетности, для проверки и документального подтверждения наличия и состояния имущества и обязательств.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Инвентаризация  проводится в следующих случаях: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right="20" w:firstLine="536"/>
        <w:spacing w:after="0" w:line="349" w:lineRule="auto"/>
        <w:tabs>
          <w:tab w:leader="none" w:pos="788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ежегодно (за исключением инвентаризации библиотечного фонда) по состоянию на 01 ноября;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164"/>
        <w:spacing w:after="0"/>
        <w:tabs>
          <w:tab w:leader="none" w:pos="70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смене материально ответственных лиц;</w:t>
      </w:r>
    </w:p>
    <w:p>
      <w:pPr>
        <w:spacing w:after="0" w:line="2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164"/>
        <w:spacing w:after="0"/>
        <w:tabs>
          <w:tab w:leader="none" w:pos="70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выявлении фактов хищения, порчи имущества;</w:t>
      </w:r>
    </w:p>
    <w:p>
      <w:pPr>
        <w:spacing w:after="0" w:line="29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firstLine="536"/>
        <w:spacing w:after="0" w:line="350" w:lineRule="auto"/>
        <w:tabs>
          <w:tab w:leader="none" w:pos="85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стихийного бедствия, пожара или других чрезвычайных ситуациях, вызванных экстремальными условиями;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0" w:hanging="164"/>
        <w:spacing w:after="0"/>
        <w:tabs>
          <w:tab w:leader="none" w:pos="70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реорганизации или ликвидации учреждения.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Инвентаризацию проводится в следующие сроки: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firstLine="536"/>
        <w:spacing w:after="0" w:line="346" w:lineRule="auto"/>
        <w:tabs>
          <w:tab w:leader="none" w:pos="715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основных средств (за исключением библиотечного фонда), материальных запасов, денежных средств ежегодно по состоянию на 1 ноября;</w:t>
      </w:r>
    </w:p>
    <w:p>
      <w:pPr>
        <w:spacing w:after="0" w:line="1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0" w:firstLine="536"/>
        <w:spacing w:after="0" w:line="350" w:lineRule="auto"/>
        <w:tabs>
          <w:tab w:leader="none" w:pos="889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имущества, учитываемого на забалансовых счетах, ежегодно по состоянию на 1 ноября;</w:t>
      </w:r>
    </w:p>
    <w:p>
      <w:pPr>
        <w:spacing w:after="0" w:line="13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161"/>
        <w:spacing w:after="0"/>
        <w:tabs>
          <w:tab w:leader="none" w:pos="860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расчетов с поставщиками ежегодно по состоянию на 01 ноября;</w:t>
      </w:r>
    </w:p>
    <w:p>
      <w:pPr>
        <w:sectPr>
          <w:pgSz w:w="11900" w:h="16838" w:orient="portrait"/>
          <w:cols w:equalWidth="0" w:num="1">
            <w:col w:w="9640"/>
          </w:cols>
          <w:pgMar w:left="1140" w:top="842" w:right="1124" w:bottom="14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ectPr>
          <w:pgSz w:w="11900" w:h="16838" w:orient="portrait"/>
          <w:cols w:equalWidth="0" w:num="1">
            <w:col w:w="9640"/>
          </w:cols>
          <w:pgMar w:left="1140" w:top="842" w:right="1124" w:bottom="149" w:gutter="0" w:footer="0" w:header="0"/>
          <w:type w:val="continuous"/>
        </w:sectPr>
      </w:pPr>
    </w:p>
    <w:p>
      <w:pPr>
        <w:ind w:left="940" w:hanging="241"/>
        <w:spacing w:after="0"/>
        <w:tabs>
          <w:tab w:leader="none" w:pos="94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расчетов  с  внебюджетными  фондами  ежегодно  по  состоянию  на  01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января.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7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проведения инвентаризации приказом директора</w:t>
        <w:tab/>
        <w:t>ГБУ ЦППМС м.р.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Хворостянский создается комиссия.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3320" w:hanging="451"/>
        <w:spacing w:after="0"/>
        <w:tabs>
          <w:tab w:leader="none" w:pos="3320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Бухгалтерская отчетность.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Составление бухгалтерской отчетности осуществляется в соответствии с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Министерства финансов РФ от 25.03.2011 г. от N 33н "Об утверждении Инструкции о порядке составления и представления годовой, квартальной и бухгалтерской отчетности государственных (муниципальных) бюджетных и автономных";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Отчетным годом является календарный год с 01 января по 31 декабря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включительно.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2100" w:val="left"/>
          <w:tab w:leader="none" w:pos="2480" w:val="left"/>
          <w:tab w:leader="none" w:pos="4160" w:val="left"/>
          <w:tab w:leader="none" w:pos="5720" w:val="left"/>
          <w:tab w:leader="none" w:pos="706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Месячная</w:t>
        <w:tab/>
        <w:t>и</w:t>
        <w:tab/>
        <w:t>квартальная</w:t>
        <w:tab/>
        <w:t>отчетность</w:t>
        <w:tab/>
        <w:t>являются</w:t>
        <w:tab/>
        <w:t>промежуточной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00" w:val="left"/>
          <w:tab w:leader="none" w:pos="3560" w:val="left"/>
          <w:tab w:leader="none" w:pos="4600" w:val="left"/>
          <w:tab w:leader="none" w:pos="4940" w:val="left"/>
          <w:tab w:leader="none" w:pos="5940" w:val="left"/>
          <w:tab w:leader="none" w:pos="7260" w:val="left"/>
          <w:tab w:leader="none" w:pos="9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составляется</w:t>
        <w:tab/>
        <w:t>нарастающим</w:t>
        <w:tab/>
        <w:t>итогом</w:t>
        <w:tab/>
        <w:t>с</w:t>
        <w:tab/>
        <w:t>начала</w:t>
        <w:tab/>
        <w:t>текущего</w:t>
        <w:tab/>
        <w:t>финансового</w:t>
        <w:tab/>
        <w:t>года.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Бухгалтерская  отчетность составляется на основе данных главной книги.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right="240" w:firstLine="710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Периодичность, состав и сроки бухгалтерской отчетности определяются требованиями действующего законодательства и распоряжениями вышестоящей организацией.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800" w:hanging="453"/>
        <w:spacing w:after="0"/>
        <w:tabs>
          <w:tab w:leader="none" w:pos="1800" w:val="left"/>
        </w:tabs>
        <w:numPr>
          <w:ilvl w:val="1"/>
          <w:numId w:val="3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Условия внесения изменений в учетную политику.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23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1140" w:hanging="436"/>
        <w:spacing w:after="0"/>
        <w:tabs>
          <w:tab w:leader="none" w:pos="114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Положение   об   учетной   политике   могут   вноситься   изменения,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утвержденные Приказами о внесении изменений в действующую учетную политику в случае изменения действующего законодательства Российской Федерации, а также в случае существенных изменений способов ведения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060" w:val="left"/>
          <w:tab w:leader="none" w:pos="2960" w:val="left"/>
          <w:tab w:leader="none" w:pos="3780" w:val="left"/>
          <w:tab w:leader="none" w:pos="5000" w:val="left"/>
          <w:tab w:leader="none" w:pos="7100" w:val="left"/>
          <w:tab w:leader="none" w:pos="786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бухгалтерского</w:t>
        <w:tab/>
        <w:t>учета</w:t>
        <w:tab/>
        <w:t>либо</w:t>
        <w:tab/>
        <w:t>условий</w:t>
        <w:tab/>
        <w:t>деятельности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ГБУ</w:t>
        <w:tab/>
        <w:t>ЦППМС</w:t>
        <w:tab/>
        <w:t>м.р.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Хворостянский.</w:t>
      </w:r>
    </w:p>
    <w:p>
      <w:pPr>
        <w:sectPr>
          <w:pgSz w:w="11900" w:h="16838" w:orient="portrait"/>
          <w:cols w:equalWidth="0" w:num="1">
            <w:col w:w="9640"/>
          </w:cols>
          <w:pgMar w:left="1140" w:top="842" w:right="1124" w:bottom="14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9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ectPr>
          <w:pgSz w:w="11900" w:h="16838" w:orient="portrait"/>
          <w:cols w:equalWidth="0" w:num="1">
            <w:col w:w="9640"/>
          </w:cols>
          <w:pgMar w:left="1140" w:top="842" w:right="1124" w:bottom="14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9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sectPr>
      <w:pgSz w:w="11900" w:h="16838" w:orient="portrait"/>
      <w:cols w:equalWidth="0" w:num="1">
        <w:col w:w="9340"/>
      </w:cols>
      <w:pgMar w:left="1440" w:top="1440" w:right="1124" w:bottom="14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9B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D12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74D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-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3">
    <w:nsid w:val="4DC8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6443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66BB"/>
    <w:multiLevelType w:val="hybridMultilevel"/>
    <w:lvl w:ilvl="0">
      <w:lvlJc w:val="left"/>
      <w:lvlText w:val="%1."/>
      <w:numFmt w:val="decimal"/>
      <w:start w:val="2"/>
    </w:lvl>
  </w:abstractNum>
  <w:abstractNum w:abstractNumId="6">
    <w:nsid w:val="428B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26A6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701F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5D03"/>
    <w:multiLevelType w:val="hybridMultilevel"/>
    <w:lvl w:ilvl="0">
      <w:lvlJc w:val="left"/>
      <w:lvlText w:val="В"/>
      <w:numFmt w:val="bullet"/>
      <w:start w:val="1"/>
    </w:lvl>
  </w:abstractNum>
  <w:abstractNum w:abstractNumId="10">
    <w:nsid w:val="7A5A"/>
    <w:multiLevelType w:val="hybridMultilevel"/>
    <w:lvl w:ilvl="0">
      <w:lvlJc w:val="left"/>
      <w:lvlText w:val="к"/>
      <w:numFmt w:val="bullet"/>
      <w:start w:val="1"/>
    </w:lvl>
  </w:abstractNum>
  <w:abstractNum w:abstractNumId="11">
    <w:nsid w:val="767D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2">
    <w:nsid w:val="4509"/>
    <w:multiLevelType w:val="hybridMultilevel"/>
    <w:lvl w:ilvl="0">
      <w:lvlJc w:val="left"/>
      <w:lvlText w:val="%1."/>
      <w:numFmt w:val="decimal"/>
      <w:start w:val="3"/>
    </w:lvl>
  </w:abstractNum>
  <w:abstractNum w:abstractNumId="13">
    <w:nsid w:val="123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С"/>
      <w:numFmt w:val="bullet"/>
      <w:start w:val="1"/>
    </w:lvl>
  </w:abstractNum>
  <w:abstractNum w:abstractNumId="14">
    <w:nsid w:val="3B25"/>
    <w:multiLevelType w:val="hybridMultilevel"/>
    <w:lvl w:ilvl="0">
      <w:lvlJc w:val="left"/>
      <w:lvlText w:val="В"/>
      <w:numFmt w:val="bullet"/>
      <w:start w:val="1"/>
    </w:lvl>
  </w:abstractNum>
  <w:abstractNum w:abstractNumId="15">
    <w:nsid w:val="1E1F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6E5D"/>
    <w:multiLevelType w:val="hybridMultilevel"/>
    <w:lvl w:ilvl="0">
      <w:lvlJc w:val="left"/>
      <w:lvlText w:val="В"/>
      <w:numFmt w:val="bullet"/>
      <w:start w:val="1"/>
    </w:lvl>
  </w:abstractNum>
  <w:abstractNum w:abstractNumId="17">
    <w:nsid w:val="1AD4"/>
    <w:multiLevelType w:val="hybridMultilevel"/>
    <w:lvl w:ilvl="0">
      <w:lvlJc w:val="left"/>
      <w:lvlText w:val="п.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18">
    <w:nsid w:val="63CB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6BFC"/>
    <w:multiLevelType w:val="hybridMultilevel"/>
    <w:lvl w:ilvl="0">
      <w:lvlJc w:val="left"/>
      <w:lvlText w:val="-"/>
      <w:numFmt w:val="bullet"/>
      <w:start w:val="1"/>
    </w:lvl>
  </w:abstractNum>
  <w:abstractNum w:abstractNumId="20">
    <w:nsid w:val="7F96"/>
    <w:multiLevelType w:val="hybridMultilevel"/>
    <w:lvl w:ilvl="0">
      <w:lvlJc w:val="left"/>
      <w:lvlText w:val="-"/>
      <w:numFmt w:val="bullet"/>
      <w:start w:val="1"/>
    </w:lvl>
  </w:abstractNum>
  <w:abstractNum w:abstractNumId="21">
    <w:nsid w:val="7FF5"/>
    <w:multiLevelType w:val="hybridMultilevel"/>
    <w:lvl w:ilvl="0">
      <w:lvlJc w:val="left"/>
      <w:lvlText w:val="К"/>
      <w:numFmt w:val="bullet"/>
      <w:start w:val="1"/>
    </w:lvl>
  </w:abstractNum>
  <w:abstractNum w:abstractNumId="22">
    <w:nsid w:val="4E45"/>
    <w:multiLevelType w:val="hybridMultilevel"/>
    <w:lvl w:ilvl="0">
      <w:lvlJc w:val="left"/>
      <w:lvlText w:val="№"/>
      <w:numFmt w:val="bullet"/>
      <w:start w:val="1"/>
    </w:lvl>
  </w:abstractNum>
  <w:abstractNum w:abstractNumId="23">
    <w:nsid w:val="323B"/>
    <w:multiLevelType w:val="hybridMultilevel"/>
    <w:lvl w:ilvl="0">
      <w:lvlJc w:val="left"/>
      <w:lvlText w:val="-"/>
      <w:numFmt w:val="bullet"/>
      <w:start w:val="1"/>
    </w:lvl>
  </w:abstractNum>
  <w:abstractNum w:abstractNumId="24">
    <w:nsid w:val="2213"/>
    <w:multiLevelType w:val="hybridMultilevel"/>
    <w:lvl w:ilvl="0">
      <w:lvlJc w:val="left"/>
      <w:lvlText w:val="-"/>
      <w:numFmt w:val="bullet"/>
      <w:start w:val="1"/>
    </w:lvl>
  </w:abstractNum>
  <w:abstractNum w:abstractNumId="25">
    <w:nsid w:val="260D"/>
    <w:multiLevelType w:val="hybridMultilevel"/>
    <w:lvl w:ilvl="0">
      <w:lvlJc w:val="left"/>
      <w:lvlText w:val="г."/>
      <w:numFmt w:val="bullet"/>
      <w:start w:val="1"/>
    </w:lvl>
  </w:abstractNum>
  <w:abstractNum w:abstractNumId="26">
    <w:nsid w:val="6B89"/>
    <w:multiLevelType w:val="hybridMultilevel"/>
    <w:lvl w:ilvl="0">
      <w:lvlJc w:val="left"/>
      <w:lvlText w:val="-"/>
      <w:numFmt w:val="bullet"/>
      <w:start w:val="1"/>
    </w:lvl>
  </w:abstractNum>
  <w:abstractNum w:abstractNumId="27">
    <w:nsid w:val="30A"/>
    <w:multiLevelType w:val="hybridMultilevel"/>
    <w:lvl w:ilvl="0">
      <w:lvlJc w:val="left"/>
      <w:lvlText w:val="-"/>
      <w:numFmt w:val="bullet"/>
      <w:start w:val="1"/>
    </w:lvl>
  </w:abstractNum>
  <w:abstractNum w:abstractNumId="28">
    <w:nsid w:val="301C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9">
    <w:nsid w:val="BDB"/>
    <w:multiLevelType w:val="hybridMultilevel"/>
    <w:lvl w:ilvl="0">
      <w:lvlJc w:val="left"/>
      <w:lvlText w:val="-"/>
      <w:numFmt w:val="bullet"/>
      <w:start w:val="1"/>
    </w:lvl>
  </w:abstractNum>
  <w:abstractNum w:abstractNumId="30">
    <w:nsid w:val="56AE"/>
    <w:multiLevelType w:val="hybridMultilevel"/>
    <w:lvl w:ilvl="0">
      <w:lvlJc w:val="left"/>
      <w:lvlText w:val="%1."/>
      <w:numFmt w:val="decimal"/>
      <w:start w:val="4"/>
    </w:lvl>
  </w:abstractNum>
  <w:abstractNum w:abstractNumId="31">
    <w:nsid w:val="73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2019-10-14T18:26:54Z</dcterms:created>
  <dcterms:modified xsi:type="dcterms:W3CDTF">2019-10-14T18:26:54Z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